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4B"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i/>
          <w:sz w:val="30"/>
          <w:lang w:eastAsia="zh-CN"/>
        </w:rPr>
      </w:pPr>
      <w:bookmarkStart w:id="0" w:name="_GoBack"/>
      <w:bookmarkEnd w:id="0"/>
      <w:r w:rsidRPr="007C31B5">
        <w:rPr>
          <w:rFonts w:ascii="新細明體" w:eastAsia="SimSun" w:hAnsi="新細明體" w:hint="eastAsia"/>
          <w:b/>
          <w:bCs/>
          <w:i/>
          <w:sz w:val="30"/>
          <w:lang w:eastAsia="zh-CN"/>
        </w:rPr>
        <w:t>样本</w:t>
      </w:r>
    </w:p>
    <w:p w:rsidR="00CC404B"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sz w:val="28"/>
          <w:u w:val="single"/>
          <w:lang w:eastAsia="zh-CN"/>
        </w:rPr>
      </w:pPr>
      <w:r w:rsidRPr="007C31B5">
        <w:rPr>
          <w:rFonts w:ascii="新細明體" w:eastAsia="SimSun" w:hAnsi="新細明體" w:hint="eastAsia"/>
          <w:b/>
          <w:bCs/>
          <w:sz w:val="28"/>
          <w:u w:val="single"/>
          <w:lang w:eastAsia="zh-CN"/>
        </w:rPr>
        <w:t>资助学校教师服务条件</w:t>
      </w:r>
    </w:p>
    <w:p w:rsidR="00CC404B" w:rsidRPr="000B21F4" w:rsidRDefault="00CC404B"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lang w:eastAsia="zh-CN"/>
        </w:rPr>
      </w:pPr>
    </w:p>
    <w:tbl>
      <w:tblPr>
        <w:tblW w:w="8755" w:type="dxa"/>
        <w:tblLayout w:type="fixed"/>
        <w:tblLook w:val="0000" w:firstRow="0" w:lastRow="0" w:firstColumn="0" w:lastColumn="0" w:noHBand="0" w:noVBand="0"/>
      </w:tblPr>
      <w:tblGrid>
        <w:gridCol w:w="1668"/>
        <w:gridCol w:w="283"/>
        <w:gridCol w:w="567"/>
        <w:gridCol w:w="6237"/>
      </w:tblGrid>
      <w:tr w:rsidR="006F4B02" w:rsidRPr="000B21F4" w:rsidTr="006F4B02">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7C31B5">
              <w:rPr>
                <w:rFonts w:ascii="新細明體" w:eastAsia="SimSun" w:hAnsi="Courier" w:hint="eastAsia"/>
                <w:u w:val="single"/>
                <w:lang w:eastAsia="zh-CN"/>
              </w:rPr>
              <w:t>试用期</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7C31B5">
              <w:rPr>
                <w:rFonts w:ascii="新細明體" w:eastAsia="SimSun" w:hAnsi="Courier" w:hint="eastAsia"/>
                <w:lang w:eastAsia="zh-CN"/>
              </w:rPr>
              <w:t>由二零</w:t>
            </w:r>
            <w:r w:rsidRPr="007C31B5">
              <w:rPr>
                <w:rFonts w:ascii="新細明體" w:eastAsia="SimSun" w:hAnsi="Courier"/>
                <w:u w:val="single"/>
                <w:lang w:eastAsia="zh-CN"/>
              </w:rPr>
              <w:t xml:space="preserve">    </w:t>
            </w:r>
            <w:r w:rsidRPr="007C31B5">
              <w:rPr>
                <w:rFonts w:ascii="新細明體" w:eastAsia="SimSun" w:hAnsi="Courier" w:hint="eastAsia"/>
                <w:lang w:eastAsia="zh-CN"/>
              </w:rPr>
              <w:t>年</w:t>
            </w:r>
            <w:r w:rsidRPr="007C31B5">
              <w:rPr>
                <w:rFonts w:ascii="新細明體" w:eastAsia="SimSun" w:hAnsi="Courier"/>
                <w:u w:val="single"/>
                <w:lang w:eastAsia="zh-CN"/>
              </w:rPr>
              <w:t xml:space="preserve">    </w:t>
            </w:r>
            <w:r w:rsidRPr="007C31B5">
              <w:rPr>
                <w:rFonts w:ascii="新細明體" w:eastAsia="SimSun" w:hAnsi="Courier" w:hint="eastAsia"/>
                <w:lang w:eastAsia="zh-CN"/>
              </w:rPr>
              <w:t>月</w:t>
            </w:r>
            <w:r w:rsidRPr="007C31B5">
              <w:rPr>
                <w:rFonts w:ascii="新細明體" w:eastAsia="SimSun" w:hAnsi="Courier"/>
                <w:u w:val="single"/>
                <w:lang w:eastAsia="zh-CN"/>
              </w:rPr>
              <w:t xml:space="preserve">      </w:t>
            </w:r>
            <w:r w:rsidRPr="007C31B5">
              <w:rPr>
                <w:rFonts w:ascii="新細明體" w:eastAsia="SimSun" w:hAnsi="Courier" w:hint="eastAsia"/>
                <w:lang w:eastAsia="zh-CN"/>
              </w:rPr>
              <w:t>日起，为期两年。</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6F4B02" w:rsidRPr="000B21F4" w:rsidTr="006F4B02">
        <w:tblPrEx>
          <w:tblCellMar>
            <w:left w:w="28" w:type="dxa"/>
            <w:right w:w="28" w:type="dxa"/>
          </w:tblCellMar>
        </w:tblPrEx>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33" w:left="79"/>
              <w:rPr>
                <w:rFonts w:ascii="新細明體" w:hAnsi="Courier"/>
                <w:u w:val="single"/>
              </w:rPr>
            </w:pPr>
            <w:r w:rsidRPr="007C31B5">
              <w:rPr>
                <w:rFonts w:ascii="新細明體" w:eastAsia="SimSun" w:hAnsi="Courier" w:hint="eastAsia"/>
                <w:lang w:eastAsia="zh-CN"/>
              </w:rPr>
              <w:t>职级</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10" w:left="-24"/>
              <w:jc w:val="both"/>
              <w:rPr>
                <w:rFonts w:ascii="新細明體" w:hAnsi="Courier"/>
                <w:lang w:eastAsia="zh-HK"/>
              </w:rPr>
            </w:pPr>
            <w:r w:rsidRPr="007C31B5">
              <w:rPr>
                <w:rFonts w:ascii="新細明體" w:eastAsia="SimSun" w:hAnsi="Courier" w:hint="eastAsia"/>
                <w:lang w:eastAsia="zh-CN"/>
              </w:rPr>
              <w:t>：</w:t>
            </w:r>
          </w:p>
        </w:tc>
        <w:tc>
          <w:tcPr>
            <w:tcW w:w="6804" w:type="dxa"/>
            <w:gridSpan w:val="2"/>
            <w:tcBorders>
              <w:bottom w:val="single" w:sz="4" w:space="0" w:color="auto"/>
            </w:tcBorders>
          </w:tcPr>
          <w:p w:rsidR="006F4B02" w:rsidRPr="000B21F4" w:rsidRDefault="006F4B02" w:rsidP="006F4B0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HK"/>
              </w:rPr>
            </w:pPr>
          </w:p>
        </w:tc>
      </w:tr>
      <w:tr w:rsidR="006F4B02" w:rsidRPr="000B21F4" w:rsidTr="006F4B02">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r w:rsidRPr="007C31B5">
              <w:rPr>
                <w:rFonts w:ascii="新細明體" w:eastAsia="SimSun" w:hAnsi="Courier" w:hint="eastAsia"/>
                <w:u w:val="single"/>
                <w:lang w:eastAsia="zh-CN"/>
              </w:rPr>
              <w:t>薪级</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7C31B5">
              <w:rPr>
                <w:rFonts w:ascii="新細明體" w:eastAsia="SimSun" w:hAnsi="Courier" w:hint="eastAsia"/>
                <w:lang w:eastAsia="zh-CN"/>
              </w:rPr>
              <w:t>：</w:t>
            </w:r>
          </w:p>
        </w:tc>
        <w:tc>
          <w:tcPr>
            <w:tcW w:w="6804" w:type="dxa"/>
            <w:gridSpan w:val="2"/>
            <w:tcBorders>
              <w:top w:val="single" w:sz="4" w:space="0" w:color="auto"/>
              <w:bottom w:val="single" w:sz="4" w:space="0" w:color="auto"/>
            </w:tcBorders>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06039C">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shd w:val="clear" w:color="auto" w:fill="auto"/>
          </w:tcPr>
          <w:p w:rsidR="006F4B02" w:rsidRPr="00603C8E"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7C31B5">
              <w:rPr>
                <w:rFonts w:ascii="新細明體" w:eastAsia="SimSun" w:hAnsi="Courier" w:hint="eastAsia"/>
                <w:lang w:eastAsia="zh-CN"/>
              </w:rPr>
              <w:t>：</w:t>
            </w:r>
          </w:p>
        </w:tc>
        <w:tc>
          <w:tcPr>
            <w:tcW w:w="6804" w:type="dxa"/>
            <w:gridSpan w:val="2"/>
            <w:tcBorders>
              <w:top w:val="single" w:sz="4" w:space="0" w:color="auto"/>
            </w:tcBorders>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p>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7C31B5">
              <w:rPr>
                <w:rFonts w:ascii="新細明體" w:eastAsia="SimSun" w:hAnsi="Courier" w:hint="eastAsia"/>
                <w:lang w:eastAsia="zh-CN"/>
              </w:rPr>
              <w:t>教师的薪级表，须按《小学</w:t>
            </w:r>
            <w:r w:rsidRPr="007C31B5">
              <w:rPr>
                <w:rFonts w:ascii="新細明體" w:eastAsia="SimSun" w:hAnsi="Courier"/>
                <w:lang w:eastAsia="zh-CN"/>
              </w:rPr>
              <w:t>/</w:t>
            </w:r>
            <w:r w:rsidRPr="007C31B5">
              <w:rPr>
                <w:rFonts w:ascii="新細明體" w:eastAsia="SimSun" w:hAnsi="Courier" w:hint="eastAsia"/>
                <w:lang w:eastAsia="zh-CN"/>
              </w:rPr>
              <w:t>中学</w:t>
            </w:r>
            <w:r w:rsidRPr="007C31B5">
              <w:rPr>
                <w:rFonts w:ascii="新細明體" w:eastAsia="SimSun" w:hAnsi="Courier"/>
                <w:lang w:eastAsia="zh-CN"/>
              </w:rPr>
              <w:t>/</w:t>
            </w:r>
            <w:r w:rsidRPr="007C31B5">
              <w:rPr>
                <w:rFonts w:ascii="新細明體" w:eastAsia="SimSun" w:hAnsi="Courier" w:hint="eastAsia"/>
                <w:lang w:eastAsia="zh-CN"/>
              </w:rPr>
              <w:t>特殊学校</w:t>
            </w:r>
            <w:r w:rsidRPr="007C31B5">
              <w:rPr>
                <w:rFonts w:ascii="新細明體" w:eastAsia="SimSun" w:hAnsi="Courier"/>
                <w:lang w:eastAsia="zh-CN"/>
              </w:rPr>
              <w:t>/</w:t>
            </w:r>
            <w:r w:rsidRPr="007C31B5">
              <w:rPr>
                <w:rFonts w:ascii="新細明體" w:eastAsia="SimSun" w:hAnsi="Courier" w:hint="eastAsia"/>
                <w:lang w:eastAsia="zh-CN"/>
              </w:rPr>
              <w:t>资助学校</w:t>
            </w:r>
            <w:r w:rsidRPr="007C31B5">
              <w:rPr>
                <w:rFonts w:ascii="新細明體" w:eastAsia="SimSun" w:hAnsi="Courier"/>
                <w:lang w:eastAsia="zh-CN"/>
              </w:rPr>
              <w:t>*</w:t>
            </w:r>
            <w:r w:rsidRPr="007C31B5">
              <w:rPr>
                <w:rFonts w:ascii="新細明體" w:eastAsia="SimSun" w:hAnsi="Courier" w:hint="eastAsia"/>
                <w:lang w:eastAsia="zh-CN"/>
              </w:rPr>
              <w:t>资助则例》以及政府不时发出的有关通告而厘定。本文所列的薪级表，仅属校方的评估，教育局的评核结果才是最终决定。在教师获聘用后的任何时间内，如教育局认为校方的评薪结果不准确，则在校方的要求下，教师必须悉数退还按局方最终评核结果计算出来的多付薪金。</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6F4B02" w:rsidRPr="000B21F4" w:rsidTr="006F4B02">
        <w:trPr>
          <w:trHeight w:val="3052"/>
        </w:trPr>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7C31B5">
              <w:rPr>
                <w:rFonts w:ascii="新細明體" w:eastAsia="SimSun" w:hAnsi="Courier" w:hint="eastAsia"/>
                <w:u w:val="single"/>
                <w:lang w:eastAsia="zh-CN"/>
              </w:rPr>
              <w:t>支薪办法</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7C31B5">
              <w:rPr>
                <w:rFonts w:ascii="新細明體" w:eastAsia="SimSun" w:hAnsi="Courier" w:hint="eastAsia"/>
                <w:lang w:eastAsia="zh-CN"/>
              </w:rPr>
              <w:t>：</w:t>
            </w:r>
          </w:p>
        </w:tc>
        <w:tc>
          <w:tcPr>
            <w:tcW w:w="6804" w:type="dxa"/>
            <w:gridSpan w:val="2"/>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7C31B5">
              <w:rPr>
                <w:rFonts w:ascii="新細明體" w:eastAsia="SimSun" w:hAnsi="Courier" w:hint="eastAsia"/>
                <w:lang w:eastAsia="zh-CN"/>
              </w:rPr>
              <w:t>教师将于每月收取应得的全部薪金，除依例缴交的公积金供款外，不得有任何扣减。</w:t>
            </w:r>
            <w:r w:rsidRPr="007C31B5">
              <w:rPr>
                <w:rFonts w:ascii="新細明體" w:eastAsia="SimSun" w:hAnsi="Courier"/>
                <w:lang w:eastAsia="zh-CN"/>
              </w:rPr>
              <w:t>[</w:t>
            </w:r>
            <w:r w:rsidRPr="007C31B5">
              <w:rPr>
                <w:rFonts w:ascii="新細明體" w:eastAsia="SimSun" w:hAnsi="Courier" w:hint="eastAsia"/>
                <w:lang w:eastAsia="zh-CN"/>
              </w:rPr>
              <w:t>《雇佣条例》第</w:t>
            </w:r>
            <w:r w:rsidRPr="007C31B5">
              <w:rPr>
                <w:rFonts w:eastAsia="SimSun"/>
                <w:lang w:eastAsia="zh-CN"/>
              </w:rPr>
              <w:t>32(2)(g)</w:t>
            </w:r>
            <w:r w:rsidRPr="007C31B5">
              <w:rPr>
                <w:rFonts w:ascii="新細明體" w:eastAsia="SimSun" w:hAnsi="Courier" w:hint="eastAsia"/>
                <w:lang w:eastAsia="zh-CN"/>
              </w:rPr>
              <w:t>条订明，雇主可应雇员的书面要求扣除的工资，须是该雇员经由雇主缴交为使其得益而合法设立的任何退休计划的供款。又根据《雇佣条例》第</w:t>
            </w:r>
            <w:r w:rsidRPr="007C31B5">
              <w:rPr>
                <w:rFonts w:eastAsia="SimSun"/>
                <w:lang w:eastAsia="zh-CN"/>
              </w:rPr>
              <w:t>32(3)</w:t>
            </w:r>
            <w:r w:rsidRPr="007C31B5">
              <w:rPr>
                <w:rFonts w:ascii="新細明體" w:eastAsia="SimSun" w:hAnsi="Courier" w:hint="eastAsia"/>
                <w:lang w:eastAsia="zh-CN"/>
              </w:rPr>
              <w:t>条，在任何一个工资期所扣除的工资总额</w:t>
            </w:r>
            <w:r w:rsidRPr="007C31B5">
              <w:rPr>
                <w:rFonts w:ascii="新細明體" w:eastAsia="SimSun" w:hAnsi="Courier"/>
                <w:lang w:eastAsia="zh-CN"/>
              </w:rPr>
              <w:t>(</w:t>
            </w:r>
            <w:r w:rsidRPr="007C31B5">
              <w:rPr>
                <w:rFonts w:ascii="新細明體" w:eastAsia="SimSun" w:hAnsi="Courier" w:hint="eastAsia"/>
                <w:lang w:eastAsia="zh-CN"/>
              </w:rPr>
              <w:t>因缺勤及未支付赡养费而扣除者除外</w:t>
            </w:r>
            <w:r w:rsidRPr="007C31B5">
              <w:rPr>
                <w:rFonts w:ascii="新細明體" w:eastAsia="SimSun" w:hAnsi="Courier"/>
                <w:lang w:eastAsia="zh-CN"/>
              </w:rPr>
              <w:t>)</w:t>
            </w:r>
            <w:r w:rsidRPr="007C31B5">
              <w:rPr>
                <w:rFonts w:ascii="新細明體" w:eastAsia="SimSun" w:hAnsi="Courier" w:hint="eastAsia"/>
                <w:lang w:eastAsia="zh-CN"/>
              </w:rPr>
              <w:t>，不得超过该工资期须付给雇员的工资的半数，但获得劳工处处长书面批准者不在此限。</w:t>
            </w:r>
            <w:r w:rsidRPr="007C31B5">
              <w:rPr>
                <w:rFonts w:ascii="新細明體" w:eastAsia="SimSun" w:hAnsi="Courier"/>
                <w:lang w:eastAsia="zh-CN"/>
              </w:rPr>
              <w:t xml:space="preserve">] </w:t>
            </w:r>
            <w:r w:rsidRPr="007C31B5">
              <w:rPr>
                <w:rFonts w:ascii="新細明體" w:eastAsia="SimSun" w:hAnsi="Courier" w:hint="eastAsia"/>
                <w:lang w:eastAsia="zh-CN"/>
              </w:rPr>
              <w:t>教师薪金须在工作月份的最后一天或以前拨入教师的银行户口，或用学校的正式户口支票支付。在学校假期内，教师仍可继续支薪，但离职时则须依照下述支薪规定办理。</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6F4B02" w:rsidRPr="000B21F4" w:rsidTr="006F4B02">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7C31B5">
              <w:rPr>
                <w:rFonts w:ascii="新細明體" w:eastAsia="SimSun" w:hAnsi="Courier" w:hint="eastAsia"/>
                <w:u w:val="single"/>
                <w:lang w:eastAsia="zh-CN"/>
              </w:rPr>
              <w:t>增薪日期</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7C31B5">
              <w:rPr>
                <w:rFonts w:ascii="新細明體" w:eastAsia="SimSun" w:hAnsi="Courier" w:hint="eastAsia"/>
                <w:lang w:eastAsia="zh-CN"/>
              </w:rPr>
              <w:t>：</w:t>
            </w:r>
          </w:p>
        </w:tc>
        <w:tc>
          <w:tcPr>
            <w:tcW w:w="6804" w:type="dxa"/>
            <w:gridSpan w:val="2"/>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7C31B5">
              <w:rPr>
                <w:rFonts w:ascii="新細明體" w:eastAsia="SimSun" w:hAnsi="Courier" w:hint="eastAsia"/>
                <w:lang w:eastAsia="zh-CN"/>
              </w:rPr>
              <w:t>教师就职日期如在十五日或以前者，其增薪日期为该月份的第一天；如在十六日或以后者，其增薪日期则为下一月份的第一天。不过，倘教师放取无薪假期，其增薪日期会根据教育局常任秘书长不时发出的指示而调整。此外，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如认为教师的工作表现未能令人满意，可循有关</w:t>
            </w:r>
            <w:r w:rsidRPr="007C31B5">
              <w:rPr>
                <w:rFonts w:ascii="新細明體" w:eastAsia="SimSun" w:hAnsi="新細明體" w:hint="eastAsia"/>
                <w:lang w:eastAsia="zh-CN"/>
              </w:rPr>
              <w:t>《资助则例》所载的程</w:t>
            </w:r>
            <w:r w:rsidRPr="007C31B5">
              <w:rPr>
                <w:rFonts w:ascii="新細明體" w:eastAsia="SimSun" w:hAnsi="Courier" w:hint="eastAsia"/>
                <w:lang w:eastAsia="zh-CN"/>
              </w:rPr>
              <w:t>序暂停该教师的增薪点。</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6F4B02" w:rsidRPr="000B21F4" w:rsidTr="006F4B02">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7C31B5">
              <w:rPr>
                <w:rFonts w:ascii="新細明體" w:eastAsia="SimSun" w:hAnsi="Courier" w:hint="eastAsia"/>
                <w:u w:val="single"/>
                <w:lang w:eastAsia="zh-CN"/>
              </w:rPr>
              <w:t>公积金</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7C31B5">
              <w:rPr>
                <w:rFonts w:ascii="新細明體" w:eastAsia="SimSun" w:hAnsi="Courier" w:hint="eastAsia"/>
                <w:lang w:eastAsia="zh-CN"/>
              </w:rPr>
              <w:t>：</w:t>
            </w:r>
          </w:p>
        </w:tc>
        <w:tc>
          <w:tcPr>
            <w:tcW w:w="6804" w:type="dxa"/>
            <w:gridSpan w:val="2"/>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r w:rsidRPr="007C31B5">
              <w:rPr>
                <w:rFonts w:ascii="新細明體" w:eastAsia="SimSun" w:hAnsi="Courier" w:hint="eastAsia"/>
                <w:lang w:eastAsia="zh-CN"/>
              </w:rPr>
              <w:t>教师须依照</w:t>
            </w:r>
            <w:r w:rsidRPr="007C31B5">
              <w:rPr>
                <w:rFonts w:ascii="新細明體" w:eastAsia="SimSun" w:hAnsi="新細明體" w:hint="eastAsia"/>
                <w:lang w:eastAsia="zh-CN"/>
              </w:rPr>
              <w:t>《</w:t>
            </w:r>
            <w:r w:rsidRPr="007C31B5">
              <w:rPr>
                <w:rFonts w:ascii="新細明體" w:eastAsia="SimSun" w:hAnsi="Courier" w:hint="eastAsia"/>
                <w:lang w:eastAsia="zh-CN"/>
              </w:rPr>
              <w:t>补助</w:t>
            </w:r>
            <w:r w:rsidRPr="007C31B5">
              <w:rPr>
                <w:rFonts w:ascii="新細明體" w:eastAsia="SimSun" w:hAnsi="Courier"/>
                <w:lang w:eastAsia="zh-CN"/>
              </w:rPr>
              <w:t>/</w:t>
            </w:r>
            <w:r w:rsidRPr="007C31B5">
              <w:rPr>
                <w:rFonts w:ascii="新細明體" w:eastAsia="SimSun" w:hAnsi="Courier" w:hint="eastAsia"/>
                <w:lang w:eastAsia="zh-CN"/>
              </w:rPr>
              <w:t>津贴学校</w:t>
            </w:r>
            <w:r w:rsidRPr="007C31B5">
              <w:rPr>
                <w:rFonts w:ascii="新細明體" w:eastAsia="SimSun" w:hAnsi="Courier"/>
                <w:lang w:eastAsia="zh-CN"/>
              </w:rPr>
              <w:t>*</w:t>
            </w:r>
            <w:r w:rsidRPr="007C31B5">
              <w:rPr>
                <w:rFonts w:ascii="新細明體" w:eastAsia="SimSun" w:hAnsi="Courier" w:hint="eastAsia"/>
                <w:lang w:eastAsia="zh-CN"/>
              </w:rPr>
              <w:t>公积金规则</w:t>
            </w:r>
            <w:r w:rsidRPr="007C31B5">
              <w:rPr>
                <w:rFonts w:ascii="新細明體" w:eastAsia="SimSun" w:hAnsi="新細明體" w:hint="eastAsia"/>
                <w:lang w:eastAsia="zh-CN"/>
              </w:rPr>
              <w:t>》</w:t>
            </w:r>
            <w:r w:rsidRPr="007C31B5">
              <w:rPr>
                <w:rFonts w:ascii="新細明體" w:eastAsia="SimSun" w:hAnsi="Courier" w:hint="eastAsia"/>
                <w:lang w:eastAsia="zh-CN"/>
              </w:rPr>
              <w:t>，每月拨出底薪</w:t>
            </w:r>
            <w:r w:rsidRPr="007C31B5">
              <w:rPr>
                <w:rFonts w:ascii="新細明體" w:eastAsia="SimSun" w:hAnsi="Courier"/>
                <w:lang w:eastAsia="zh-CN"/>
              </w:rPr>
              <w:t>(</w:t>
            </w:r>
            <w:r w:rsidRPr="007C31B5">
              <w:rPr>
                <w:rFonts w:ascii="新細明體" w:eastAsia="SimSun" w:hAnsi="Courier" w:hint="eastAsia"/>
                <w:lang w:eastAsia="zh-CN"/>
              </w:rPr>
              <w:t>包括经教育局批准作该用途的任何津贴</w:t>
            </w:r>
            <w:r w:rsidRPr="007C31B5">
              <w:rPr>
                <w:rFonts w:ascii="新細明體" w:eastAsia="SimSun" w:hAnsi="Courier"/>
                <w:lang w:eastAsia="zh-CN"/>
              </w:rPr>
              <w:t>)</w:t>
            </w:r>
            <w:r w:rsidRPr="007C31B5">
              <w:rPr>
                <w:rFonts w:ascii="新細明體" w:eastAsia="SimSun" w:hAnsi="Courier" w:hint="eastAsia"/>
                <w:lang w:eastAsia="zh-CN"/>
              </w:rPr>
              <w:t>的</w:t>
            </w:r>
            <w:r w:rsidRPr="007C31B5">
              <w:rPr>
                <w:rFonts w:ascii="新細明體" w:eastAsia="SimSun" w:hAnsi="Courier" w:hint="eastAsia"/>
                <w:u w:val="single"/>
                <w:lang w:eastAsia="zh-CN"/>
              </w:rPr>
              <w:t>百分之五</w:t>
            </w:r>
            <w:r w:rsidRPr="007C31B5">
              <w:rPr>
                <w:rFonts w:ascii="新細明體" w:eastAsia="SimSun" w:hAnsi="Courier" w:hint="eastAsia"/>
                <w:lang w:eastAsia="zh-CN"/>
              </w:rPr>
              <w:t>作公积金供款。同时，政府亦按照该教师的供款情况拨出适当数目的款项存入该教师的公积金户口内。</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CN"/>
              </w:rPr>
            </w:pPr>
          </w:p>
        </w:tc>
      </w:tr>
      <w:tr w:rsidR="006F4B02" w:rsidRPr="000B21F4" w:rsidTr="006F4B02">
        <w:tblPrEx>
          <w:tblCellMar>
            <w:left w:w="28" w:type="dxa"/>
            <w:right w:w="28" w:type="dxa"/>
          </w:tblCellMar>
        </w:tblPrEx>
        <w:tc>
          <w:tcPr>
            <w:tcW w:w="1668" w:type="dxa"/>
          </w:tcPr>
          <w:p w:rsidR="006F4B02"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33" w:left="79"/>
              <w:rPr>
                <w:rFonts w:ascii="新細明體" w:hAnsi="Courier"/>
                <w:u w:val="single"/>
              </w:rPr>
            </w:pPr>
            <w:r w:rsidRPr="007C31B5">
              <w:rPr>
                <w:rFonts w:ascii="新細明體" w:eastAsia="SimSun" w:hAnsi="Courier" w:hint="eastAsia"/>
                <w:u w:val="single"/>
                <w:lang w:eastAsia="zh-CN"/>
              </w:rPr>
              <w:t>强积金</w:t>
            </w:r>
          </w:p>
        </w:tc>
        <w:tc>
          <w:tcPr>
            <w:tcW w:w="283" w:type="dxa"/>
          </w:tcPr>
          <w:p w:rsidR="006F4B02"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10" w:left="-24"/>
              <w:jc w:val="center"/>
              <w:rPr>
                <w:rFonts w:ascii="新細明體" w:hAnsi="Courier"/>
              </w:rPr>
            </w:pPr>
            <w:r w:rsidRPr="007C31B5">
              <w:rPr>
                <w:rFonts w:ascii="新細明體" w:eastAsia="SimSun" w:hAnsi="Courier" w:hint="eastAsia"/>
                <w:lang w:eastAsia="zh-CN"/>
              </w:rPr>
              <w:t>：</w:t>
            </w:r>
          </w:p>
        </w:tc>
        <w:tc>
          <w:tcPr>
            <w:tcW w:w="6804" w:type="dxa"/>
            <w:gridSpan w:val="2"/>
          </w:tcPr>
          <w:p w:rsidR="006F4B02" w:rsidRPr="000B21F4" w:rsidRDefault="007C31B5" w:rsidP="005376B3">
            <w:pPr>
              <w:spacing w:beforeLines="20" w:before="48" w:afterLines="20" w:after="48" w:line="0" w:lineRule="atLeast"/>
              <w:jc w:val="both"/>
              <w:rPr>
                <w:color w:val="000000"/>
                <w:spacing w:val="22"/>
                <w:lang w:eastAsia="zh-CN"/>
              </w:rPr>
            </w:pPr>
            <w:r w:rsidRPr="007C31B5">
              <w:rPr>
                <w:rFonts w:ascii="新細明體" w:eastAsia="SimSun" w:hAnsi="Courier" w:hint="eastAsia"/>
                <w:lang w:eastAsia="zh-CN"/>
              </w:rPr>
              <w:t>对于须按《强制性公积金计划条例》参加强制性公积金</w:t>
            </w:r>
            <w:r w:rsidRPr="007C31B5">
              <w:rPr>
                <w:rFonts w:ascii="新細明體" w:eastAsia="SimSun" w:hAnsi="Courier"/>
                <w:lang w:eastAsia="zh-CN"/>
              </w:rPr>
              <w:t>(</w:t>
            </w:r>
            <w:r w:rsidRPr="007C31B5">
              <w:rPr>
                <w:rFonts w:ascii="新細明體" w:eastAsia="SimSun" w:hAnsi="Courier" w:hint="eastAsia"/>
                <w:lang w:eastAsia="zh-CN"/>
              </w:rPr>
              <w:t>强积金</w:t>
            </w:r>
            <w:r w:rsidRPr="007C31B5">
              <w:rPr>
                <w:rFonts w:ascii="新細明體" w:eastAsia="SimSun" w:hAnsi="Courier"/>
                <w:lang w:eastAsia="zh-CN"/>
              </w:rPr>
              <w:t>)</w:t>
            </w:r>
            <w:r w:rsidRPr="007C31B5">
              <w:rPr>
                <w:rFonts w:ascii="新細明體" w:eastAsia="SimSun" w:hAnsi="Courier" w:hint="eastAsia"/>
                <w:lang w:eastAsia="zh-CN"/>
              </w:rPr>
              <w:t>计划的雇员，学校作为雇主应就每段供款期</w:t>
            </w:r>
            <w:r w:rsidRPr="007C31B5">
              <w:rPr>
                <w:rFonts w:ascii="新細明體" w:eastAsia="SimSun" w:hAnsi="Courier"/>
                <w:lang w:eastAsia="zh-CN"/>
              </w:rPr>
              <w:t xml:space="preserve"> -</w:t>
            </w:r>
            <w:r w:rsidR="006F4B02" w:rsidRPr="000B21F4">
              <w:rPr>
                <w:color w:val="000000"/>
                <w:spacing w:val="22"/>
                <w:lang w:eastAsia="zh-CN"/>
              </w:rPr>
              <w:t xml:space="preserve"> </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p>
        </w:tc>
      </w:tr>
      <w:tr w:rsidR="00BB0D00" w:rsidRPr="000B21F4" w:rsidTr="006F4B02">
        <w:tblPrEx>
          <w:tblCellMar>
            <w:left w:w="28" w:type="dxa"/>
            <w:right w:w="28" w:type="dxa"/>
          </w:tblCellMar>
        </w:tblPrEx>
        <w:tc>
          <w:tcPr>
            <w:tcW w:w="1668" w:type="dxa"/>
          </w:tcPr>
          <w:p w:rsidR="00BB0D00" w:rsidRPr="000B21F4" w:rsidRDefault="00BB0D00"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p>
        </w:tc>
        <w:tc>
          <w:tcPr>
            <w:tcW w:w="283" w:type="dxa"/>
          </w:tcPr>
          <w:p w:rsidR="00BB0D00" w:rsidRPr="000B21F4" w:rsidRDefault="00BB0D00"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59" w:left="-142"/>
              <w:rPr>
                <w:rFonts w:ascii="新細明體" w:hAnsi="Courier"/>
                <w:lang w:eastAsia="zh-CN"/>
              </w:rPr>
            </w:pPr>
          </w:p>
        </w:tc>
        <w:tc>
          <w:tcPr>
            <w:tcW w:w="567" w:type="dxa"/>
          </w:tcPr>
          <w:p w:rsidR="00BB0D00" w:rsidRPr="000B21F4" w:rsidRDefault="007C31B5" w:rsidP="005376B3">
            <w:pPr>
              <w:spacing w:beforeLines="20" w:before="48" w:afterLines="20" w:after="48" w:line="0" w:lineRule="atLeast"/>
              <w:jc w:val="both"/>
              <w:rPr>
                <w:color w:val="000000"/>
                <w:spacing w:val="22"/>
              </w:rPr>
            </w:pPr>
            <w:r w:rsidRPr="007C31B5">
              <w:rPr>
                <w:rFonts w:eastAsia="SimSun"/>
                <w:lang w:eastAsia="zh-CN"/>
              </w:rPr>
              <w:t>(a)</w:t>
            </w:r>
          </w:p>
        </w:tc>
        <w:tc>
          <w:tcPr>
            <w:tcW w:w="6237" w:type="dxa"/>
          </w:tcPr>
          <w:p w:rsidR="00BB0D00" w:rsidRPr="000B21F4" w:rsidRDefault="007C31B5" w:rsidP="005376B3">
            <w:pPr>
              <w:spacing w:beforeLines="20" w:before="48" w:afterLines="20" w:after="48" w:line="0" w:lineRule="atLeast"/>
              <w:jc w:val="both"/>
              <w:rPr>
                <w:rFonts w:ascii="新細明體" w:hAnsi="Courier"/>
                <w:lang w:eastAsia="zh-CN"/>
              </w:rPr>
            </w:pPr>
            <w:r w:rsidRPr="007C31B5">
              <w:rPr>
                <w:rFonts w:ascii="新細明體" w:eastAsia="SimSun" w:hAnsi="Courier" w:hint="eastAsia"/>
                <w:lang w:eastAsia="zh-CN"/>
              </w:rPr>
              <w:t>向强积金计划受托人作出雇主的强制性供款；以及</w:t>
            </w:r>
          </w:p>
          <w:p w:rsidR="00BB0D00" w:rsidRPr="000B21F4" w:rsidRDefault="00BB0D00" w:rsidP="005376B3">
            <w:pPr>
              <w:spacing w:beforeLines="20" w:before="48" w:afterLines="20" w:after="48" w:line="0" w:lineRule="atLeast"/>
              <w:jc w:val="both"/>
              <w:rPr>
                <w:color w:val="000000"/>
                <w:spacing w:val="22"/>
                <w:lang w:eastAsia="zh-CN"/>
              </w:rPr>
            </w:pPr>
          </w:p>
        </w:tc>
      </w:tr>
      <w:tr w:rsidR="00BB0D00" w:rsidRPr="000B21F4" w:rsidTr="006F4B02">
        <w:tblPrEx>
          <w:tblCellMar>
            <w:left w:w="28" w:type="dxa"/>
            <w:right w:w="28" w:type="dxa"/>
          </w:tblCellMar>
        </w:tblPrEx>
        <w:tc>
          <w:tcPr>
            <w:tcW w:w="1668" w:type="dxa"/>
          </w:tcPr>
          <w:p w:rsidR="00BB0D00" w:rsidRPr="000B21F4" w:rsidRDefault="00BB0D00"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p>
        </w:tc>
        <w:tc>
          <w:tcPr>
            <w:tcW w:w="283" w:type="dxa"/>
          </w:tcPr>
          <w:p w:rsidR="00BB0D00" w:rsidRPr="000B21F4" w:rsidRDefault="00BB0D00"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59" w:left="-142"/>
              <w:rPr>
                <w:rFonts w:ascii="新細明體" w:hAnsi="Courier"/>
                <w:lang w:eastAsia="zh-CN"/>
              </w:rPr>
            </w:pPr>
          </w:p>
        </w:tc>
        <w:tc>
          <w:tcPr>
            <w:tcW w:w="567" w:type="dxa"/>
          </w:tcPr>
          <w:p w:rsidR="00BB0D00" w:rsidRPr="000B21F4" w:rsidRDefault="007C31B5" w:rsidP="005376B3">
            <w:pPr>
              <w:spacing w:beforeLines="20" w:before="48" w:afterLines="20" w:after="48" w:line="0" w:lineRule="atLeast"/>
              <w:jc w:val="both"/>
              <w:rPr>
                <w:color w:val="000000"/>
                <w:spacing w:val="22"/>
              </w:rPr>
            </w:pPr>
            <w:r w:rsidRPr="007C31B5">
              <w:rPr>
                <w:rFonts w:eastAsia="SimSun"/>
                <w:lang w:eastAsia="zh-CN"/>
              </w:rPr>
              <w:t>(b)</w:t>
            </w:r>
          </w:p>
        </w:tc>
        <w:tc>
          <w:tcPr>
            <w:tcW w:w="6237" w:type="dxa"/>
          </w:tcPr>
          <w:p w:rsidR="00BB0D00" w:rsidRPr="000B21F4" w:rsidRDefault="007C31B5" w:rsidP="005376B3">
            <w:pPr>
              <w:spacing w:beforeLines="20" w:before="48" w:afterLines="20" w:after="48" w:line="0" w:lineRule="atLeast"/>
              <w:jc w:val="both"/>
              <w:rPr>
                <w:rFonts w:ascii="新細明體" w:hAnsi="Courier"/>
                <w:lang w:eastAsia="zh-CN"/>
              </w:rPr>
            </w:pPr>
            <w:r w:rsidRPr="007C31B5">
              <w:rPr>
                <w:rFonts w:ascii="新細明體" w:eastAsia="SimSun" w:hAnsi="Courier" w:hint="eastAsia"/>
                <w:lang w:eastAsia="zh-CN"/>
              </w:rPr>
              <w:t>从雇员有关入息中扣除雇员的强制性供款</w:t>
            </w:r>
            <w:r w:rsidRPr="007C31B5">
              <w:rPr>
                <w:rFonts w:ascii="新細明體" w:eastAsia="SimSun" w:hAnsi="Courier"/>
                <w:lang w:eastAsia="zh-CN"/>
              </w:rPr>
              <w:t>(</w:t>
            </w:r>
            <w:r w:rsidRPr="007C31B5">
              <w:rPr>
                <w:rFonts w:ascii="新細明體" w:eastAsia="SimSun" w:hAnsi="Courier" w:hint="eastAsia"/>
                <w:lang w:eastAsia="zh-CN"/>
              </w:rPr>
              <w:t>而不应将雇主供款包括在雇员有关入息内</w:t>
            </w:r>
            <w:r w:rsidRPr="007C31B5">
              <w:rPr>
                <w:rFonts w:ascii="新細明體" w:eastAsia="SimSun" w:hAnsi="Courier"/>
                <w:lang w:eastAsia="zh-CN"/>
              </w:rPr>
              <w:t>)</w:t>
            </w:r>
            <w:r w:rsidRPr="007C31B5">
              <w:rPr>
                <w:rFonts w:ascii="新細明體" w:eastAsia="SimSun" w:hAnsi="Courier" w:hint="eastAsia"/>
                <w:lang w:eastAsia="zh-CN"/>
              </w:rPr>
              <w:t>。</w:t>
            </w:r>
          </w:p>
          <w:p w:rsidR="00F73347" w:rsidRPr="000B21F4" w:rsidRDefault="00F73347" w:rsidP="005376B3">
            <w:pPr>
              <w:spacing w:beforeLines="20" w:before="48" w:afterLines="20" w:after="48" w:line="0" w:lineRule="atLeast"/>
              <w:jc w:val="both"/>
              <w:rPr>
                <w:color w:val="000000"/>
                <w:spacing w:val="22"/>
                <w:lang w:eastAsia="zh-CN"/>
              </w:rPr>
            </w:pPr>
          </w:p>
        </w:tc>
      </w:tr>
      <w:tr w:rsidR="00C776E4" w:rsidRPr="000B21F4" w:rsidTr="005376B3">
        <w:tc>
          <w:tcPr>
            <w:tcW w:w="1668" w:type="dxa"/>
          </w:tcPr>
          <w:p w:rsidR="00C776E4" w:rsidRPr="000B21F4" w:rsidRDefault="007C31B5"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eastAsia="SimSun" w:hAnsi="Courier"/>
                <w:u w:val="single"/>
                <w:lang w:eastAsia="zh-CN"/>
              </w:rPr>
            </w:pPr>
            <w:r w:rsidRPr="007C31B5">
              <w:rPr>
                <w:rFonts w:ascii="新細明體" w:eastAsia="SimSun" w:hAnsi="Courier" w:hint="eastAsia"/>
                <w:u w:val="single"/>
                <w:lang w:eastAsia="zh-CN"/>
              </w:rPr>
              <w:lastRenderedPageBreak/>
              <w:t>假期</w:t>
            </w:r>
          </w:p>
        </w:tc>
        <w:tc>
          <w:tcPr>
            <w:tcW w:w="283" w:type="dxa"/>
          </w:tcPr>
          <w:p w:rsidR="00C776E4"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776E4" w:rsidRPr="000B21F4" w:rsidRDefault="007C31B5" w:rsidP="00FD0747">
            <w:pPr>
              <w:pStyle w:val="Default"/>
              <w:jc w:val="both"/>
              <w:rPr>
                <w:rFonts w:eastAsia="SimSun" w:hAnsi="Courier"/>
                <w:szCs w:val="20"/>
                <w:lang w:eastAsia="zh-CN"/>
              </w:rPr>
            </w:pPr>
            <w:r w:rsidRPr="007C31B5">
              <w:rPr>
                <w:rFonts w:eastAsia="SimSun" w:hAnsi="Courier" w:hint="eastAsia"/>
                <w:szCs w:val="20"/>
                <w:lang w:eastAsia="zh-CN"/>
              </w:rPr>
              <w:t>教师可根据《雇佣条例》和《资助则例》相关条文的规定，享有病假（有薪或无薪）、产假（有薪或无薪）、侍产假（有薪或无薪）、肺病特别假期（有薪或无薪）、每学年最多</w:t>
            </w:r>
            <w:r w:rsidRPr="007C31B5">
              <w:rPr>
                <w:rFonts w:eastAsia="SimSun" w:hAnsi="Courier"/>
                <w:szCs w:val="20"/>
                <w:lang w:eastAsia="zh-CN"/>
              </w:rPr>
              <w:t>2</w:t>
            </w:r>
            <w:r w:rsidRPr="007C31B5">
              <w:rPr>
                <w:rFonts w:eastAsia="SimSun" w:hAnsi="Courier" w:hint="eastAsia"/>
                <w:szCs w:val="20"/>
                <w:lang w:eastAsia="zh-CN"/>
              </w:rPr>
              <w:t>天的特别假期（有薪）、预先获教育局常任秘书长批准的进修假期（有薪）、出任陪审员或证人的假期</w:t>
            </w:r>
            <w:r w:rsidRPr="007C31B5">
              <w:rPr>
                <w:rFonts w:eastAsia="SimSun" w:hAnsi="Courier"/>
                <w:szCs w:val="20"/>
                <w:lang w:eastAsia="zh-CN"/>
              </w:rPr>
              <w:t xml:space="preserve"> </w:t>
            </w:r>
            <w:r w:rsidRPr="007C31B5">
              <w:rPr>
                <w:rFonts w:eastAsia="SimSun" w:hAnsi="Courier" w:hint="eastAsia"/>
                <w:szCs w:val="20"/>
                <w:lang w:eastAsia="zh-CN"/>
              </w:rPr>
              <w:t>（有薪），以及每学年放取最多</w:t>
            </w:r>
            <w:r w:rsidRPr="007C31B5">
              <w:rPr>
                <w:rFonts w:eastAsia="SimSun" w:hAnsi="Courier"/>
                <w:szCs w:val="20"/>
                <w:lang w:eastAsia="zh-CN"/>
              </w:rPr>
              <w:t>14</w:t>
            </w:r>
            <w:r w:rsidRPr="007C31B5">
              <w:rPr>
                <w:rFonts w:eastAsia="SimSun" w:hAnsi="Courier" w:hint="eastAsia"/>
                <w:szCs w:val="20"/>
                <w:lang w:eastAsia="zh-CN"/>
              </w:rPr>
              <w:t>天假期参与特别活动</w:t>
            </w:r>
            <w:r w:rsidRPr="007C31B5">
              <w:rPr>
                <w:rFonts w:eastAsia="SimSun" w:hAnsi="Courier"/>
                <w:szCs w:val="20"/>
                <w:lang w:eastAsia="zh-CN"/>
              </w:rPr>
              <w:t>(</w:t>
            </w:r>
            <w:r w:rsidRPr="007C31B5">
              <w:rPr>
                <w:rFonts w:eastAsia="SimSun" w:hAnsi="Courier" w:hint="eastAsia"/>
                <w:szCs w:val="20"/>
                <w:lang w:eastAsia="zh-CN"/>
              </w:rPr>
              <w:t>有薪</w:t>
            </w:r>
            <w:r w:rsidRPr="007C31B5">
              <w:rPr>
                <w:rFonts w:eastAsia="SimSun" w:hAnsi="Courier"/>
                <w:szCs w:val="20"/>
                <w:lang w:eastAsia="zh-CN"/>
              </w:rPr>
              <w:t>)</w:t>
            </w:r>
            <w:r w:rsidRPr="007C31B5">
              <w:rPr>
                <w:rFonts w:eastAsia="SimSun" w:hAnsi="Courier" w:hint="eastAsia"/>
                <w:szCs w:val="20"/>
                <w:lang w:eastAsia="zh-CN"/>
              </w:rPr>
              <w:t>。</w:t>
            </w:r>
          </w:p>
        </w:tc>
      </w:tr>
      <w:tr w:rsidR="00C776E4" w:rsidRPr="000B21F4" w:rsidTr="005376B3">
        <w:tc>
          <w:tcPr>
            <w:tcW w:w="1668" w:type="dxa"/>
          </w:tcPr>
          <w:p w:rsidR="00C776E4" w:rsidRPr="000B21F4" w:rsidRDefault="00C776E4"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p>
        </w:tc>
        <w:tc>
          <w:tcPr>
            <w:tcW w:w="283" w:type="dxa"/>
          </w:tcPr>
          <w:p w:rsidR="00C776E4" w:rsidRPr="000B21F4" w:rsidRDefault="00C776E4"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lang w:eastAsia="zh-CN"/>
              </w:rPr>
            </w:pPr>
          </w:p>
        </w:tc>
        <w:tc>
          <w:tcPr>
            <w:tcW w:w="6804" w:type="dxa"/>
            <w:gridSpan w:val="2"/>
          </w:tcPr>
          <w:p w:rsidR="00C776E4" w:rsidRPr="000B21F4" w:rsidRDefault="00C776E4"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lang w:eastAsia="zh-CN"/>
              </w:rPr>
            </w:pPr>
          </w:p>
        </w:tc>
      </w:tr>
      <w:tr w:rsidR="005E1EC8" w:rsidRPr="000B21F4" w:rsidTr="005376B3">
        <w:tc>
          <w:tcPr>
            <w:tcW w:w="1668" w:type="dxa"/>
          </w:tcPr>
          <w:p w:rsidR="005E1EC8" w:rsidRPr="000B21F4" w:rsidRDefault="007C31B5" w:rsidP="000B21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7C31B5">
              <w:rPr>
                <w:rFonts w:ascii="新細明體" w:eastAsia="SimSun" w:hAnsi="Courier" w:hint="eastAsia"/>
                <w:u w:val="single"/>
                <w:lang w:eastAsia="zh-CN"/>
              </w:rPr>
              <w:t>年假</w:t>
            </w:r>
          </w:p>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eastAsia="SimSun" w:hAnsi="Courier"/>
                <w:u w:val="single"/>
                <w:lang w:eastAsia="zh-CN"/>
              </w:rPr>
            </w:pPr>
          </w:p>
        </w:tc>
        <w:tc>
          <w:tcPr>
            <w:tcW w:w="283" w:type="dxa"/>
          </w:tcPr>
          <w:p w:rsidR="005E1EC8" w:rsidRPr="000B21F4" w:rsidRDefault="007C31B5"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5E1EC8" w:rsidRPr="000B21F4" w:rsidRDefault="007C31B5" w:rsidP="00603C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cs="新細明體"/>
                <w:color w:val="000000"/>
                <w:kern w:val="0"/>
                <w:szCs w:val="20"/>
                <w:lang w:eastAsia="zh-CN"/>
              </w:rPr>
            </w:pPr>
            <w:r w:rsidRPr="007C31B5">
              <w:rPr>
                <w:rFonts w:ascii="新細明體" w:eastAsia="SimSun" w:hAnsi="Courier" w:cs="新細明體" w:hint="eastAsia"/>
                <w:color w:val="000000"/>
                <w:kern w:val="0"/>
                <w:szCs w:val="20"/>
                <w:lang w:eastAsia="zh-CN"/>
              </w:rPr>
              <w:t>为确保学校运作畅顺及配合校务需要，教师的有薪年假已纳入每年</w:t>
            </w:r>
            <w:r w:rsidRPr="007C31B5">
              <w:rPr>
                <w:rFonts w:ascii="新細明體" w:eastAsia="SimSun" w:hAnsi="Courier" w:cs="新細明體"/>
                <w:color w:val="000000"/>
                <w:kern w:val="0"/>
                <w:szCs w:val="20"/>
                <w:lang w:eastAsia="zh-CN"/>
              </w:rPr>
              <w:t>90</w:t>
            </w:r>
            <w:r w:rsidRPr="007C31B5">
              <w:rPr>
                <w:rFonts w:ascii="新細明體" w:eastAsia="SimSun" w:hAnsi="Courier" w:cs="新細明體" w:hint="eastAsia"/>
                <w:color w:val="000000"/>
                <w:kern w:val="0"/>
                <w:szCs w:val="20"/>
                <w:lang w:eastAsia="zh-CN"/>
              </w:rPr>
              <w:t>天的主要学校假期（包括公众假期）内。</w:t>
            </w:r>
          </w:p>
        </w:tc>
      </w:tr>
      <w:tr w:rsidR="005E1EC8" w:rsidRPr="000B21F4" w:rsidTr="005376B3">
        <w:tc>
          <w:tcPr>
            <w:tcW w:w="1668" w:type="dxa"/>
          </w:tcPr>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lang w:eastAsia="zh-CN"/>
              </w:rPr>
            </w:pPr>
          </w:p>
        </w:tc>
        <w:tc>
          <w:tcPr>
            <w:tcW w:w="283" w:type="dxa"/>
          </w:tcPr>
          <w:p w:rsidR="005E1EC8" w:rsidRPr="000B21F4" w:rsidRDefault="005E1EC8"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lang w:eastAsia="zh-CN"/>
              </w:rPr>
            </w:pPr>
          </w:p>
        </w:tc>
        <w:tc>
          <w:tcPr>
            <w:tcW w:w="6804" w:type="dxa"/>
            <w:gridSpan w:val="2"/>
          </w:tcPr>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cs="新細明體"/>
                <w:color w:val="000000"/>
                <w:kern w:val="0"/>
                <w:szCs w:val="20"/>
                <w:lang w:eastAsia="zh-CN"/>
              </w:rPr>
            </w:pPr>
          </w:p>
        </w:tc>
      </w:tr>
      <w:tr w:rsidR="00CC404B" w:rsidRPr="000B21F4" w:rsidTr="006F4B02">
        <w:tc>
          <w:tcPr>
            <w:tcW w:w="1668" w:type="dxa"/>
            <w:vMerge w:val="restart"/>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离职及通知</w:t>
            </w:r>
          </w:p>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期限</w:t>
            </w:r>
          </w:p>
        </w:tc>
        <w:tc>
          <w:tcPr>
            <w:tcW w:w="283" w:type="dxa"/>
          </w:tcPr>
          <w:p w:rsidR="00CC404B" w:rsidRPr="000B21F4" w:rsidRDefault="007C31B5" w:rsidP="00316025">
            <w:pPr>
              <w:autoSpaceDE w:val="0"/>
              <w:autoSpaceDN w:val="0"/>
              <w:ind w:leftChars="-40" w:left="-96"/>
              <w:jc w:val="both"/>
              <w:rPr>
                <w:rFonts w:ascii="新細明體" w:hAnsi="Courier"/>
              </w:rPr>
            </w:pPr>
            <w:r w:rsidRPr="007C31B5">
              <w:rPr>
                <w:rFonts w:ascii="新細明體" w:eastAsia="SimSun" w:hAnsi="Courier" w:hint="eastAsia"/>
                <w:lang w:eastAsia="zh-CN"/>
              </w:rPr>
              <w:t>：</w:t>
            </w:r>
          </w:p>
        </w:tc>
        <w:tc>
          <w:tcPr>
            <w:tcW w:w="567" w:type="dxa"/>
          </w:tcPr>
          <w:p w:rsidR="00CC404B" w:rsidRPr="000B21F4" w:rsidRDefault="007C31B5" w:rsidP="006F4B02">
            <w:pPr>
              <w:spacing w:beforeLines="20" w:before="48" w:afterLines="20" w:after="48" w:line="0" w:lineRule="atLeast"/>
              <w:ind w:leftChars="-45" w:left="-108"/>
              <w:jc w:val="both"/>
            </w:pPr>
            <w:r w:rsidRPr="007C31B5">
              <w:rPr>
                <w:rFonts w:eastAsia="SimSun"/>
                <w:lang w:eastAsia="zh-CN"/>
              </w:rPr>
              <w:t>(a)</w:t>
            </w:r>
          </w:p>
        </w:tc>
        <w:tc>
          <w:tcPr>
            <w:tcW w:w="6237" w:type="dxa"/>
          </w:tcPr>
          <w:p w:rsidR="00CC404B" w:rsidRPr="000B21F4" w:rsidRDefault="007C31B5" w:rsidP="005376B3">
            <w:pPr>
              <w:pStyle w:val="a3"/>
              <w:autoSpaceDE w:val="0"/>
              <w:autoSpaceDN w:val="0"/>
              <w:spacing w:line="240" w:lineRule="auto"/>
              <w:jc w:val="both"/>
              <w:rPr>
                <w:rFonts w:ascii="新細明體" w:eastAsia="新細明體" w:hAnsi="Courier"/>
                <w:lang w:eastAsia="zh-CN"/>
              </w:rPr>
            </w:pPr>
            <w:r w:rsidRPr="007C31B5">
              <w:rPr>
                <w:rFonts w:ascii="新細明體" w:eastAsia="SimSun" w:hAnsi="Courier" w:hint="eastAsia"/>
                <w:u w:val="single"/>
                <w:lang w:eastAsia="zh-CN"/>
              </w:rPr>
              <w:t>由教师提出</w:t>
            </w:r>
            <w:r w:rsidR="00CC404B" w:rsidRPr="000B21F4">
              <w:rPr>
                <w:rFonts w:ascii="新細明體" w:eastAsia="新細明體" w:hAnsi="Courier"/>
                <w:lang w:eastAsia="zh-CN"/>
              </w:rPr>
              <w:t xml:space="preserve">       </w:t>
            </w:r>
          </w:p>
          <w:p w:rsidR="00CC404B" w:rsidRPr="000B21F4" w:rsidRDefault="007C31B5" w:rsidP="005376B3">
            <w:pPr>
              <w:pStyle w:val="a3"/>
              <w:autoSpaceDE w:val="0"/>
              <w:autoSpaceDN w:val="0"/>
              <w:spacing w:line="240" w:lineRule="auto"/>
              <w:jc w:val="both"/>
              <w:rPr>
                <w:rFonts w:ascii="新細明體" w:eastAsia="新細明體" w:hAnsi="Courier"/>
                <w:lang w:eastAsia="zh-CN"/>
              </w:rPr>
            </w:pPr>
            <w:r w:rsidRPr="007C31B5">
              <w:rPr>
                <w:rFonts w:ascii="新細明體" w:eastAsia="SimSun" w:hAnsi="Courier" w:hint="eastAsia"/>
                <w:lang w:eastAsia="zh-CN"/>
              </w:rPr>
              <w:t>教师如欲终止聘约，可依循下述方法办理</w:t>
            </w:r>
            <w:r w:rsidRPr="007C31B5">
              <w:rPr>
                <w:rFonts w:ascii="新細明體" w:eastAsia="SimSun" w:hAnsi="Courier"/>
                <w:lang w:eastAsia="zh-CN"/>
              </w:rPr>
              <w:t xml:space="preserve"> -</w:t>
            </w:r>
            <w:r w:rsidR="00CC404B" w:rsidRPr="000B21F4">
              <w:rPr>
                <w:rFonts w:ascii="新細明體" w:eastAsia="新細明體" w:hAnsi="Courier"/>
                <w:lang w:eastAsia="zh-CN"/>
              </w:rPr>
              <w:t xml:space="preserve"> </w:t>
            </w:r>
          </w:p>
          <w:p w:rsidR="00CC404B" w:rsidRPr="000B21F4" w:rsidRDefault="00CC404B" w:rsidP="005376B3">
            <w:pPr>
              <w:pStyle w:val="a3"/>
              <w:autoSpaceDE w:val="0"/>
              <w:autoSpaceDN w:val="0"/>
              <w:spacing w:line="240" w:lineRule="auto"/>
              <w:jc w:val="both"/>
              <w:rPr>
                <w:rFonts w:ascii="新細明體" w:eastAsia="新細明體" w:hAnsi="Courier"/>
                <w:lang w:eastAsia="zh-CN"/>
              </w:rPr>
            </w:pPr>
          </w:p>
        </w:tc>
      </w:tr>
      <w:tr w:rsidR="00CC404B" w:rsidRPr="000B21F4" w:rsidTr="006F4B02">
        <w:tc>
          <w:tcPr>
            <w:tcW w:w="1668" w:type="dxa"/>
            <w:vMerge/>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567" w:type="dxa"/>
          </w:tcPr>
          <w:p w:rsidR="00CC404B" w:rsidRPr="000B21F4" w:rsidRDefault="00CC404B" w:rsidP="005376B3">
            <w:pPr>
              <w:autoSpaceDE w:val="0"/>
              <w:autoSpaceDN w:val="0"/>
              <w:jc w:val="both"/>
              <w:rPr>
                <w:lang w:eastAsia="zh-CN"/>
              </w:rPr>
            </w:pPr>
          </w:p>
        </w:tc>
        <w:tc>
          <w:tcPr>
            <w:tcW w:w="6237" w:type="dxa"/>
          </w:tcPr>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w:t>
            </w:r>
            <w:r w:rsidRPr="000B21F4">
              <w:rPr>
                <w:lang w:eastAsia="zh-CN"/>
              </w:rPr>
              <w:tab/>
            </w:r>
            <w:r w:rsidRPr="007C31B5">
              <w:rPr>
                <w:rFonts w:eastAsia="SimSun"/>
                <w:lang w:eastAsia="zh-CN"/>
              </w:rPr>
              <w:t>(i)</w:t>
            </w:r>
            <w:r w:rsidRPr="000B21F4">
              <w:rPr>
                <w:lang w:eastAsia="zh-CN"/>
              </w:rPr>
              <w:tab/>
            </w:r>
            <w:r w:rsidRPr="007C31B5">
              <w:rPr>
                <w:rFonts w:ascii="新細明體" w:eastAsia="SimSun" w:hAnsi="Courier" w:hint="eastAsia"/>
                <w:lang w:eastAsia="zh-CN"/>
              </w:rPr>
              <w:t>在试用期首个月内的任何时间提出，无须给予事先通知或代通知金；</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lang w:eastAsia="zh-CN"/>
              </w:rPr>
            </w:pPr>
          </w:p>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(ii)</w:t>
            </w:r>
            <w:r w:rsidRPr="000B21F4">
              <w:rPr>
                <w:rFonts w:ascii="新細明體" w:hAnsi="Courier"/>
                <w:lang w:eastAsia="zh-CN"/>
              </w:rPr>
              <w:tab/>
            </w:r>
            <w:r w:rsidRPr="007C31B5">
              <w:rPr>
                <w:rFonts w:eastAsia="SimSun"/>
                <w:lang w:eastAsia="zh-CN"/>
              </w:rPr>
              <w:t>(ii)</w:t>
            </w:r>
            <w:r w:rsidRPr="000B21F4">
              <w:rPr>
                <w:lang w:eastAsia="zh-CN"/>
              </w:rPr>
              <w:tab/>
            </w:r>
            <w:r w:rsidRPr="007C31B5">
              <w:rPr>
                <w:rFonts w:ascii="新細明體" w:eastAsia="SimSun" w:hAnsi="Courier" w:hint="eastAsia"/>
                <w:lang w:eastAsia="zh-CN"/>
              </w:rPr>
              <w:t>在试用期的首个月后提出，须给予校董会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一个月通知或一个月薪酬的代通知金；</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lang w:eastAsia="zh-CN"/>
              </w:rPr>
            </w:pPr>
          </w:p>
          <w:p w:rsidR="00CC404B" w:rsidRPr="000B21F4" w:rsidRDefault="007C31B5" w:rsidP="005376B3">
            <w:pPr>
              <w:autoSpaceDE w:val="0"/>
              <w:autoSpaceDN w:val="0"/>
              <w:ind w:hanging="691"/>
              <w:jc w:val="both"/>
              <w:rPr>
                <w:rFonts w:ascii="新細明體" w:hAnsi="Courier"/>
                <w:lang w:eastAsia="zh-HK"/>
              </w:rPr>
            </w:pPr>
            <w:r w:rsidRPr="007C31B5">
              <w:rPr>
                <w:rFonts w:eastAsia="SimSun"/>
                <w:lang w:eastAsia="zh-CN"/>
              </w:rPr>
              <w:t>(iii)</w:t>
            </w:r>
            <w:r w:rsidRPr="000B21F4">
              <w:rPr>
                <w:rFonts w:ascii="新細明體" w:hAnsi="Courier"/>
                <w:lang w:eastAsia="zh-CN"/>
              </w:rPr>
              <w:tab/>
            </w:r>
            <w:r w:rsidRPr="007C31B5">
              <w:rPr>
                <w:rFonts w:eastAsia="SimSun"/>
                <w:lang w:eastAsia="zh-CN"/>
              </w:rPr>
              <w:t>(iii)</w:t>
            </w:r>
            <w:r w:rsidRPr="000B21F4">
              <w:rPr>
                <w:lang w:eastAsia="zh-CN"/>
              </w:rPr>
              <w:tab/>
            </w:r>
            <w:r w:rsidRPr="007C31B5">
              <w:rPr>
                <w:rFonts w:ascii="新細明體" w:eastAsia="SimSun" w:hAnsi="Courier" w:hint="eastAsia"/>
                <w:lang w:eastAsia="zh-CN"/>
              </w:rPr>
              <w:t>在试用期后提出，须给予校董会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三个月通知或一个月薪酬的代通知金。</w:t>
            </w:r>
          </w:p>
          <w:p w:rsidR="006F4B02" w:rsidRPr="000B21F4" w:rsidRDefault="006F4B02" w:rsidP="005376B3">
            <w:pPr>
              <w:autoSpaceDE w:val="0"/>
              <w:autoSpaceDN w:val="0"/>
              <w:ind w:hanging="691"/>
              <w:jc w:val="both"/>
              <w:rPr>
                <w:rFonts w:ascii="新細明體" w:hAnsi="Courier"/>
                <w:lang w:eastAsia="zh-HK"/>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567" w:type="dxa"/>
          </w:tcPr>
          <w:p w:rsidR="00CC404B" w:rsidRPr="000B21F4" w:rsidRDefault="007C31B5" w:rsidP="006F4B02">
            <w:pPr>
              <w:spacing w:beforeLines="20" w:before="48" w:afterLines="20" w:after="48" w:line="0" w:lineRule="atLeast"/>
              <w:ind w:leftChars="-45" w:left="-108"/>
              <w:jc w:val="both"/>
            </w:pPr>
            <w:r w:rsidRPr="007C31B5">
              <w:rPr>
                <w:rFonts w:eastAsia="SimSun"/>
                <w:lang w:eastAsia="zh-CN"/>
              </w:rPr>
              <w:t>(b)</w:t>
            </w:r>
          </w:p>
        </w:tc>
        <w:tc>
          <w:tcPr>
            <w:tcW w:w="6237" w:type="dxa"/>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u w:val="single"/>
                <w:lang w:eastAsia="zh-CN"/>
              </w:rPr>
              <w:t>由校董会</w:t>
            </w:r>
            <w:r w:rsidRPr="007C31B5">
              <w:rPr>
                <w:rFonts w:ascii="新細明體" w:eastAsia="SimSun" w:hAnsi="Courier"/>
                <w:u w:val="single"/>
                <w:lang w:eastAsia="zh-CN"/>
              </w:rPr>
              <w:t>/</w:t>
            </w:r>
            <w:r w:rsidRPr="007C31B5">
              <w:rPr>
                <w:rFonts w:ascii="新細明體" w:eastAsia="SimSun" w:hAnsi="Courier" w:hint="eastAsia"/>
                <w:u w:val="single"/>
                <w:lang w:eastAsia="zh-CN"/>
              </w:rPr>
              <w:t>法团校董会</w:t>
            </w:r>
            <w:r w:rsidRPr="007C31B5">
              <w:rPr>
                <w:rFonts w:ascii="新細明體" w:eastAsia="SimSun" w:hAnsi="Courier"/>
                <w:u w:val="single"/>
                <w:lang w:eastAsia="zh-CN"/>
              </w:rPr>
              <w:t>*</w:t>
            </w:r>
            <w:r w:rsidRPr="007C31B5">
              <w:rPr>
                <w:rFonts w:ascii="新細明體" w:eastAsia="SimSun" w:hAnsi="Courier" w:hint="eastAsia"/>
                <w:u w:val="single"/>
                <w:lang w:eastAsia="zh-CN"/>
              </w:rPr>
              <w:t>提出</w:t>
            </w:r>
            <w:r w:rsidR="00CC404B" w:rsidRPr="000B21F4">
              <w:rPr>
                <w:rFonts w:ascii="新細明體" w:hAnsi="Courier"/>
                <w:lang w:eastAsia="zh-CN"/>
              </w:rPr>
              <w:t xml:space="preserve">       </w:t>
            </w:r>
          </w:p>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如认为尽管已给予适当的口头及书面警告，有关教师的工作表现仍未令人满意，则可循有关</w:t>
            </w:r>
            <w:r w:rsidRPr="007C31B5">
              <w:rPr>
                <w:rFonts w:ascii="新細明體" w:eastAsia="SimSun" w:hAnsi="新細明體" w:hint="eastAsia"/>
                <w:lang w:eastAsia="zh-CN"/>
              </w:rPr>
              <w:t>《资助则例》内相关附录所载程序终止其服务。如因其他理由（包括因缩班</w:t>
            </w:r>
            <w:r w:rsidRPr="007C31B5">
              <w:rPr>
                <w:rFonts w:ascii="新細明體" w:eastAsia="SimSun" w:hAnsi="新細明體"/>
                <w:lang w:eastAsia="zh-CN"/>
              </w:rPr>
              <w:t>/</w:t>
            </w:r>
            <w:r w:rsidRPr="007C31B5">
              <w:rPr>
                <w:rFonts w:ascii="新細明體" w:eastAsia="SimSun" w:hAnsi="新細明體" w:hint="eastAsia"/>
                <w:lang w:eastAsia="zh-CN"/>
              </w:rPr>
              <w:t>学校停办而出现超额教师）终止教师的服务，则可循下述方式进行：</w:t>
            </w:r>
            <w:r w:rsidR="00CC404B" w:rsidRPr="000B21F4">
              <w:rPr>
                <w:rFonts w:ascii="新細明體" w:hAnsi="Courier"/>
                <w:lang w:eastAsia="zh-CN"/>
              </w:rPr>
              <w:t xml:space="preserve"> </w:t>
            </w:r>
          </w:p>
          <w:p w:rsidR="00CC404B" w:rsidRPr="000B21F4" w:rsidRDefault="00CC404B" w:rsidP="005376B3">
            <w:pPr>
              <w:autoSpaceDE w:val="0"/>
              <w:autoSpaceDN w:val="0"/>
              <w:jc w:val="both"/>
              <w:rPr>
                <w:rFonts w:ascii="新細明體" w:hAnsi="Courier"/>
                <w:lang w:eastAsia="zh-CN"/>
              </w:rPr>
            </w:pPr>
          </w:p>
        </w:tc>
      </w:tr>
      <w:tr w:rsidR="00CC404B" w:rsidRPr="000B21F4" w:rsidTr="006F4B02">
        <w:trPr>
          <w:trHeight w:val="351"/>
        </w:trPr>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567" w:type="dxa"/>
          </w:tcPr>
          <w:p w:rsidR="00CC404B" w:rsidRPr="000B21F4" w:rsidRDefault="00CC404B" w:rsidP="005376B3">
            <w:pPr>
              <w:autoSpaceDE w:val="0"/>
              <w:autoSpaceDN w:val="0"/>
              <w:jc w:val="both"/>
              <w:rPr>
                <w:lang w:eastAsia="zh-CN"/>
              </w:rPr>
            </w:pPr>
          </w:p>
        </w:tc>
        <w:tc>
          <w:tcPr>
            <w:tcW w:w="6237" w:type="dxa"/>
          </w:tcPr>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w:t>
            </w:r>
            <w:r w:rsidRPr="000B21F4">
              <w:rPr>
                <w:rFonts w:ascii="新細明體" w:hAnsi="Courier"/>
                <w:lang w:eastAsia="zh-CN"/>
              </w:rPr>
              <w:tab/>
            </w:r>
            <w:r w:rsidRPr="007C31B5">
              <w:rPr>
                <w:rFonts w:eastAsia="SimSun"/>
                <w:lang w:eastAsia="zh-CN"/>
              </w:rPr>
              <w:t>(i)</w:t>
            </w:r>
            <w:r w:rsidRPr="000B21F4">
              <w:rPr>
                <w:lang w:eastAsia="zh-CN"/>
              </w:rPr>
              <w:tab/>
            </w:r>
            <w:r w:rsidRPr="007C31B5">
              <w:rPr>
                <w:rFonts w:ascii="新細明體" w:eastAsia="SimSun" w:hAnsi="Courier" w:hint="eastAsia"/>
                <w:lang w:eastAsia="zh-CN"/>
              </w:rPr>
              <w:t>若教师在试用期内，须给予一个月通知；</w:t>
            </w:r>
          </w:p>
          <w:p w:rsidR="00CC404B" w:rsidRPr="000B21F4" w:rsidRDefault="00CC404B" w:rsidP="005376B3">
            <w:pPr>
              <w:autoSpaceDE w:val="0"/>
              <w:autoSpaceDN w:val="0"/>
              <w:ind w:hanging="451"/>
              <w:jc w:val="both"/>
              <w:rPr>
                <w:rFonts w:ascii="新細明體" w:hAnsi="Courier"/>
                <w:lang w:eastAsia="zh-CN"/>
              </w:rPr>
            </w:pPr>
          </w:p>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(ii)</w:t>
            </w:r>
            <w:r w:rsidRPr="000B21F4">
              <w:rPr>
                <w:rFonts w:ascii="新細明體" w:hAnsi="Courier"/>
                <w:lang w:eastAsia="zh-CN"/>
              </w:rPr>
              <w:tab/>
            </w:r>
            <w:r w:rsidRPr="007C31B5">
              <w:rPr>
                <w:rFonts w:eastAsia="SimSun"/>
                <w:lang w:eastAsia="zh-CN"/>
              </w:rPr>
              <w:t>(ii)</w:t>
            </w:r>
            <w:r w:rsidRPr="000B21F4">
              <w:rPr>
                <w:lang w:eastAsia="zh-CN"/>
              </w:rPr>
              <w:tab/>
            </w:r>
            <w:r w:rsidRPr="007C31B5">
              <w:rPr>
                <w:rFonts w:ascii="新細明體" w:eastAsia="SimSun" w:hAnsi="Courier" w:hint="eastAsia"/>
                <w:lang w:eastAsia="zh-CN"/>
              </w:rPr>
              <w:t>若教师已过试用期，则须给予三个月通知。</w:t>
            </w:r>
          </w:p>
          <w:p w:rsidR="00CC404B" w:rsidRPr="000B21F4" w:rsidRDefault="00CC404B" w:rsidP="005376B3">
            <w:pPr>
              <w:autoSpaceDE w:val="0"/>
              <w:autoSpaceDN w:val="0"/>
              <w:ind w:hanging="691"/>
              <w:jc w:val="both"/>
              <w:rPr>
                <w:rFonts w:ascii="新細明體" w:hAnsi="Courier"/>
                <w:lang w:eastAsia="zh-CN"/>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567" w:type="dxa"/>
          </w:tcPr>
          <w:p w:rsidR="00CC404B" w:rsidRPr="000B21F4" w:rsidRDefault="00CC404B" w:rsidP="005376B3">
            <w:pPr>
              <w:autoSpaceDE w:val="0"/>
              <w:autoSpaceDN w:val="0"/>
              <w:jc w:val="both"/>
              <w:rPr>
                <w:lang w:eastAsia="zh-CN"/>
              </w:rPr>
            </w:pPr>
          </w:p>
        </w:tc>
        <w:tc>
          <w:tcPr>
            <w:tcW w:w="6237" w:type="dxa"/>
          </w:tcPr>
          <w:p w:rsidR="00CC404B" w:rsidRPr="000B21F4" w:rsidRDefault="007C31B5" w:rsidP="005376B3">
            <w:pPr>
              <w:tabs>
                <w:tab w:val="left" w:pos="981"/>
              </w:tabs>
              <w:jc w:val="both"/>
              <w:rPr>
                <w:lang w:eastAsia="zh-CN"/>
              </w:rPr>
            </w:pPr>
            <w:r w:rsidRPr="007C31B5">
              <w:rPr>
                <w:rFonts w:eastAsia="SimSun" w:hint="eastAsia"/>
                <w:color w:val="000000"/>
                <w:lang w:eastAsia="zh-CN"/>
              </w:rPr>
              <w:t>如校董会</w:t>
            </w:r>
            <w:r w:rsidRPr="007C31B5">
              <w:rPr>
                <w:rFonts w:eastAsia="SimSun"/>
                <w:color w:val="000000"/>
                <w:lang w:eastAsia="zh-CN"/>
              </w:rPr>
              <w:t>/</w:t>
            </w:r>
            <w:r w:rsidRPr="007C31B5">
              <w:rPr>
                <w:rFonts w:eastAsia="SimSun" w:hint="eastAsia"/>
                <w:color w:val="000000"/>
                <w:lang w:eastAsia="zh-CN"/>
              </w:rPr>
              <w:t>法团校董会</w:t>
            </w:r>
            <w:r w:rsidRPr="007C31B5">
              <w:rPr>
                <w:rFonts w:ascii="新細明體" w:eastAsia="SimSun" w:hAnsi="Courier"/>
                <w:lang w:eastAsia="zh-CN"/>
              </w:rPr>
              <w:t>*</w:t>
            </w:r>
            <w:r w:rsidRPr="007C31B5">
              <w:rPr>
                <w:rFonts w:eastAsia="SimSun" w:hint="eastAsia"/>
                <w:color w:val="000000"/>
                <w:lang w:eastAsia="zh-CN"/>
              </w:rPr>
              <w:t>未能给予足够通知而终止合约，有关教师</w:t>
            </w:r>
            <w:r w:rsidRPr="007C31B5">
              <w:rPr>
                <w:rFonts w:eastAsia="SimSun" w:hint="eastAsia"/>
                <w:lang w:eastAsia="zh-CN"/>
              </w:rPr>
              <w:t>有权要求校董会</w:t>
            </w:r>
            <w:r w:rsidRPr="007C31B5">
              <w:rPr>
                <w:rFonts w:eastAsia="SimSun"/>
                <w:lang w:eastAsia="zh-CN"/>
              </w:rPr>
              <w:t>/</w:t>
            </w:r>
            <w:r w:rsidRPr="007C31B5">
              <w:rPr>
                <w:rFonts w:eastAsia="SimSun" w:hint="eastAsia"/>
                <w:lang w:eastAsia="zh-CN"/>
              </w:rPr>
              <w:t>法团校董会</w:t>
            </w:r>
            <w:r w:rsidRPr="007C31B5">
              <w:rPr>
                <w:rFonts w:ascii="新細明體" w:eastAsia="SimSun" w:hAnsi="Courier"/>
                <w:lang w:eastAsia="zh-CN"/>
              </w:rPr>
              <w:t>*</w:t>
            </w:r>
            <w:r w:rsidRPr="007C31B5">
              <w:rPr>
                <w:rFonts w:eastAsia="SimSun" w:hint="eastAsia"/>
                <w:lang w:eastAsia="zh-CN"/>
              </w:rPr>
              <w:t>发给代通知金。</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vMerge w:val="restart"/>
          </w:tcPr>
          <w:p w:rsidR="00CC404B" w:rsidRPr="000B21F4" w:rsidRDefault="007C31B5" w:rsidP="005376B3">
            <w:pPr>
              <w:autoSpaceDE w:val="0"/>
              <w:autoSpaceDN w:val="0"/>
              <w:rPr>
                <w:rFonts w:ascii="新細明體" w:hAnsi="Courier"/>
                <w:u w:val="single"/>
                <w:lang w:eastAsia="zh-CN"/>
              </w:rPr>
            </w:pPr>
            <w:r w:rsidRPr="007C31B5">
              <w:rPr>
                <w:rFonts w:ascii="新細明體" w:eastAsia="SimSun" w:hAnsi="Courier" w:hint="eastAsia"/>
                <w:u w:val="single"/>
                <w:lang w:eastAsia="zh-CN"/>
              </w:rPr>
              <w:t>就职或离职时支薪办法</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C404B" w:rsidRPr="000B21F4" w:rsidRDefault="007C31B5" w:rsidP="005376B3">
            <w:pPr>
              <w:autoSpaceDE w:val="0"/>
              <w:autoSpaceDN w:val="0"/>
              <w:jc w:val="both"/>
              <w:rPr>
                <w:color w:val="000000"/>
                <w:lang w:eastAsia="zh-CN"/>
              </w:rPr>
            </w:pPr>
            <w:r w:rsidRPr="007C31B5">
              <w:rPr>
                <w:rFonts w:eastAsia="SimSun" w:hint="eastAsia"/>
                <w:color w:val="000000"/>
                <w:lang w:eastAsia="zh-CN"/>
              </w:rPr>
              <w:t>除按照下述规定外，薪金应由到任执行职务的第一天开始计算，直至执行职务的最后一天为止。</w:t>
            </w:r>
          </w:p>
          <w:p w:rsidR="00CC404B" w:rsidRPr="000B21F4" w:rsidRDefault="00CC404B" w:rsidP="005376B3">
            <w:pPr>
              <w:autoSpaceDE w:val="0"/>
              <w:autoSpaceDN w:val="0"/>
              <w:jc w:val="both"/>
              <w:rPr>
                <w:color w:val="000000"/>
                <w:lang w:eastAsia="zh-CN"/>
              </w:rPr>
            </w:pPr>
          </w:p>
        </w:tc>
      </w:tr>
      <w:tr w:rsidR="00CC404B" w:rsidRPr="000B21F4" w:rsidTr="005376B3">
        <w:tc>
          <w:tcPr>
            <w:tcW w:w="1668" w:type="dxa"/>
            <w:vMerge/>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6804" w:type="dxa"/>
            <w:gridSpan w:val="2"/>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教师服务满一学年或以上而未有间断者，离职时如已给予适当的通知，而：</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6804" w:type="dxa"/>
            <w:gridSpan w:val="2"/>
          </w:tcPr>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w:t>
            </w:r>
            <w:r w:rsidRPr="007C31B5">
              <w:rPr>
                <w:rFonts w:ascii="新細明體" w:eastAsia="SimSun" w:hAnsi="Courier"/>
                <w:lang w:eastAsia="zh-CN"/>
              </w:rPr>
              <w:t xml:space="preserve"> </w:t>
            </w:r>
            <w:r w:rsidRPr="000B21F4">
              <w:rPr>
                <w:rFonts w:ascii="新細明體" w:hAnsi="Courier"/>
                <w:lang w:eastAsia="zh-CN"/>
              </w:rPr>
              <w:tab/>
            </w:r>
            <w:r w:rsidRPr="007C31B5">
              <w:rPr>
                <w:rFonts w:eastAsia="SimSun"/>
                <w:lang w:eastAsia="zh-CN"/>
              </w:rPr>
              <w:t>(i)</w:t>
            </w:r>
            <w:r w:rsidRPr="000B21F4">
              <w:rPr>
                <w:lang w:eastAsia="zh-CN"/>
              </w:rPr>
              <w:tab/>
            </w:r>
            <w:r w:rsidRPr="007C31B5">
              <w:rPr>
                <w:rFonts w:ascii="新細明體" w:eastAsia="SimSun" w:hAnsi="Courier" w:hint="eastAsia"/>
                <w:lang w:eastAsia="zh-CN"/>
              </w:rPr>
              <w:t>任职至主要学校假期</w:t>
            </w:r>
            <w:r w:rsidRPr="007C31B5">
              <w:rPr>
                <w:rFonts w:ascii="新細明體" w:eastAsia="SimSun" w:hAnsi="Courier"/>
                <w:lang w:eastAsia="zh-CN"/>
              </w:rPr>
              <w:t>(</w:t>
            </w:r>
            <w:r w:rsidRPr="007C31B5">
              <w:rPr>
                <w:rFonts w:ascii="新細明體" w:eastAsia="SimSun" w:hAnsi="Courier" w:hint="eastAsia"/>
                <w:lang w:eastAsia="zh-CN"/>
              </w:rPr>
              <w:t>即圣诞、农历新年及复活节假期</w:t>
            </w:r>
            <w:r w:rsidRPr="007C31B5">
              <w:rPr>
                <w:rFonts w:ascii="新細明體" w:eastAsia="SimSun" w:hAnsi="Courier"/>
                <w:lang w:eastAsia="zh-CN"/>
              </w:rPr>
              <w:t>)</w:t>
            </w:r>
            <w:r w:rsidRPr="007C31B5">
              <w:rPr>
                <w:rFonts w:ascii="新細明體" w:eastAsia="SimSun" w:hAnsi="Courier" w:hint="eastAsia"/>
                <w:lang w:eastAsia="zh-CN"/>
              </w:rPr>
              <w:t>开始，可获支薪至学校假期结束之日；</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lang w:eastAsia="zh-CN"/>
              </w:rPr>
            </w:pPr>
          </w:p>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(ii)</w:t>
            </w:r>
            <w:r w:rsidRPr="000B21F4">
              <w:rPr>
                <w:rFonts w:ascii="新細明體" w:hAnsi="Courier"/>
                <w:lang w:eastAsia="zh-CN"/>
              </w:rPr>
              <w:tab/>
            </w:r>
            <w:r w:rsidRPr="007C31B5">
              <w:rPr>
                <w:rFonts w:eastAsia="SimSun"/>
                <w:lang w:eastAsia="zh-CN"/>
              </w:rPr>
              <w:t>(ii)</w:t>
            </w:r>
            <w:r w:rsidRPr="000B21F4">
              <w:rPr>
                <w:lang w:eastAsia="zh-CN"/>
              </w:rPr>
              <w:tab/>
            </w:r>
            <w:r w:rsidRPr="007C31B5">
              <w:rPr>
                <w:rFonts w:ascii="新細明體" w:eastAsia="SimSun" w:hAnsi="Courier" w:hint="eastAsia"/>
                <w:lang w:eastAsia="zh-CN"/>
              </w:rPr>
              <w:t>任职至暑假开始，可获支薪至八月底。</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5376B3">
            <w:pPr>
              <w:autoSpaceDE w:val="0"/>
              <w:autoSpaceDN w:val="0"/>
              <w:rPr>
                <w:rFonts w:ascii="新細明體" w:hAnsi="Courier"/>
                <w:lang w:eastAsia="zh-CN"/>
              </w:rPr>
            </w:pPr>
          </w:p>
        </w:tc>
        <w:tc>
          <w:tcPr>
            <w:tcW w:w="6804" w:type="dxa"/>
            <w:gridSpan w:val="2"/>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教师服务不足一学年但超过</w:t>
            </w:r>
            <w:r w:rsidRPr="007C31B5">
              <w:rPr>
                <w:rFonts w:eastAsia="SimSun"/>
                <w:lang w:eastAsia="zh-CN"/>
              </w:rPr>
              <w:t>59</w:t>
            </w:r>
            <w:r w:rsidRPr="007C31B5">
              <w:rPr>
                <w:rFonts w:ascii="新細明體" w:eastAsia="SimSun" w:hAnsi="Courier" w:hint="eastAsia"/>
                <w:lang w:eastAsia="zh-CN"/>
              </w:rPr>
              <w:t>天者，离职时如已给予适当的通知，而：</w:t>
            </w:r>
          </w:p>
          <w:p w:rsidR="00CC404B" w:rsidRPr="000B21F4" w:rsidRDefault="00CC404B" w:rsidP="005376B3">
            <w:pPr>
              <w:autoSpaceDE w:val="0"/>
              <w:autoSpaceDN w:val="0"/>
              <w:jc w:val="both"/>
              <w:rPr>
                <w:rFonts w:ascii="新細明體" w:hAnsi="Courier"/>
                <w:lang w:eastAsia="zh-CN"/>
              </w:rPr>
            </w:pPr>
          </w:p>
        </w:tc>
      </w:tr>
      <w:tr w:rsidR="00CC404B" w:rsidRPr="000B21F4" w:rsidTr="005376B3">
        <w:trPr>
          <w:trHeight w:val="880"/>
        </w:trPr>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316025">
            <w:pPr>
              <w:autoSpaceDE w:val="0"/>
              <w:autoSpaceDN w:val="0"/>
              <w:ind w:leftChars="-45" w:left="-108"/>
              <w:rPr>
                <w:rFonts w:ascii="新細明體" w:hAnsi="Courier"/>
                <w:lang w:eastAsia="zh-CN"/>
              </w:rPr>
            </w:pPr>
          </w:p>
        </w:tc>
        <w:tc>
          <w:tcPr>
            <w:tcW w:w="6804" w:type="dxa"/>
            <w:gridSpan w:val="2"/>
          </w:tcPr>
          <w:p w:rsidR="00CC404B" w:rsidRPr="000B21F4" w:rsidRDefault="007C31B5" w:rsidP="005376B3">
            <w:pPr>
              <w:autoSpaceDE w:val="0"/>
              <w:autoSpaceDN w:val="0"/>
              <w:ind w:hanging="691"/>
              <w:jc w:val="both"/>
              <w:rPr>
                <w:rFonts w:ascii="新細明體" w:hAnsi="Courier"/>
                <w:lang w:eastAsia="zh-CN"/>
              </w:rPr>
            </w:pPr>
            <w:r w:rsidRPr="007C31B5">
              <w:rPr>
                <w:rFonts w:eastAsia="SimSun"/>
                <w:lang w:eastAsia="zh-CN"/>
              </w:rPr>
              <w:t>(i)</w:t>
            </w:r>
            <w:r w:rsidRPr="007C31B5">
              <w:rPr>
                <w:rFonts w:ascii="新細明體" w:eastAsia="SimSun" w:hAnsi="Courier"/>
                <w:lang w:eastAsia="zh-CN"/>
              </w:rPr>
              <w:t xml:space="preserve"> </w:t>
            </w:r>
            <w:r w:rsidRPr="000B21F4">
              <w:rPr>
                <w:rFonts w:ascii="新細明體" w:hAnsi="Courier"/>
                <w:lang w:eastAsia="zh-CN"/>
              </w:rPr>
              <w:tab/>
            </w:r>
            <w:r w:rsidRPr="007C31B5">
              <w:rPr>
                <w:rFonts w:eastAsia="SimSun"/>
                <w:lang w:eastAsia="zh-CN"/>
              </w:rPr>
              <w:t>(i)</w:t>
            </w:r>
            <w:r w:rsidRPr="000B21F4">
              <w:rPr>
                <w:lang w:eastAsia="zh-CN"/>
              </w:rPr>
              <w:tab/>
            </w:r>
            <w:r w:rsidRPr="007C31B5">
              <w:rPr>
                <w:rFonts w:ascii="新細明體" w:eastAsia="SimSun" w:hAnsi="Courier" w:hint="eastAsia"/>
                <w:lang w:eastAsia="zh-CN"/>
              </w:rPr>
              <w:t>任职至主要学校假期开始，可获支薪至学校假期结束之日；</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lang w:eastAsia="zh-CN"/>
              </w:rPr>
            </w:pPr>
          </w:p>
          <w:p w:rsidR="00CC404B" w:rsidRPr="000B21F4" w:rsidRDefault="007C31B5" w:rsidP="006F4B02">
            <w:pPr>
              <w:autoSpaceDE w:val="0"/>
              <w:autoSpaceDN w:val="0"/>
              <w:jc w:val="both"/>
              <w:rPr>
                <w:rFonts w:ascii="新細明體" w:hAnsi="Courier"/>
                <w:lang w:eastAsia="zh-CN"/>
              </w:rPr>
            </w:pPr>
            <w:r w:rsidRPr="007C31B5">
              <w:rPr>
                <w:rFonts w:eastAsia="SimSun"/>
                <w:lang w:eastAsia="zh-CN"/>
              </w:rPr>
              <w:t>(ii)</w:t>
            </w:r>
            <w:r w:rsidRPr="000B21F4">
              <w:rPr>
                <w:lang w:eastAsia="zh-CN"/>
              </w:rPr>
              <w:tab/>
            </w:r>
            <w:r w:rsidRPr="007C31B5">
              <w:rPr>
                <w:rFonts w:ascii="新細明體" w:eastAsia="SimSun" w:hAnsi="Courier" w:hint="eastAsia"/>
                <w:lang w:eastAsia="zh-CN"/>
              </w:rPr>
              <w:t>任职至暑假开始，可获支薪至七月底。</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316025">
            <w:pPr>
              <w:autoSpaceDE w:val="0"/>
              <w:autoSpaceDN w:val="0"/>
              <w:ind w:leftChars="-45" w:left="-108"/>
              <w:rPr>
                <w:rFonts w:ascii="新細明體" w:hAnsi="Courier"/>
                <w:lang w:eastAsia="zh-CN"/>
              </w:rPr>
            </w:pPr>
          </w:p>
        </w:tc>
        <w:tc>
          <w:tcPr>
            <w:tcW w:w="6804" w:type="dxa"/>
            <w:gridSpan w:val="2"/>
          </w:tcPr>
          <w:p w:rsidR="00CC404B" w:rsidRPr="000B21F4" w:rsidRDefault="007C31B5" w:rsidP="005376B3">
            <w:pPr>
              <w:autoSpaceDE w:val="0"/>
              <w:autoSpaceDN w:val="0"/>
              <w:jc w:val="both"/>
              <w:rPr>
                <w:rFonts w:ascii="新細明體" w:hAnsi="Courier"/>
                <w:lang w:eastAsia="zh-HK"/>
              </w:rPr>
            </w:pPr>
            <w:r w:rsidRPr="007C31B5">
              <w:rPr>
                <w:rFonts w:ascii="新細明體" w:eastAsia="SimSun" w:hAnsi="Courier" w:hint="eastAsia"/>
                <w:lang w:eastAsia="zh-CN"/>
              </w:rPr>
              <w:t>任职</w:t>
            </w:r>
            <w:r w:rsidRPr="007C31B5">
              <w:rPr>
                <w:rFonts w:eastAsia="SimSun"/>
                <w:lang w:eastAsia="zh-CN"/>
              </w:rPr>
              <w:t>59</w:t>
            </w:r>
            <w:r w:rsidRPr="007C31B5">
              <w:rPr>
                <w:rFonts w:eastAsia="SimSun" w:hint="eastAsia"/>
                <w:lang w:eastAsia="zh-CN"/>
              </w:rPr>
              <w:t>天</w:t>
            </w:r>
            <w:r w:rsidRPr="007C31B5">
              <w:rPr>
                <w:rFonts w:ascii="新細明體" w:eastAsia="SimSun" w:hAnsi="Courier" w:hint="eastAsia"/>
                <w:lang w:eastAsia="zh-CN"/>
              </w:rPr>
              <w:t>或以下的教师，其薪酬可计算至其执行职务的最后一天。</w:t>
            </w:r>
          </w:p>
          <w:p w:rsidR="006F4B02" w:rsidRPr="000B21F4" w:rsidRDefault="006F4B02" w:rsidP="005376B3">
            <w:pPr>
              <w:autoSpaceDE w:val="0"/>
              <w:autoSpaceDN w:val="0"/>
              <w:jc w:val="both"/>
              <w:rPr>
                <w:rFonts w:ascii="新細明體" w:hAnsi="Courier"/>
                <w:lang w:eastAsia="zh-HK"/>
              </w:rPr>
            </w:pPr>
          </w:p>
        </w:tc>
      </w:tr>
      <w:tr w:rsidR="00CC404B" w:rsidRPr="000B21F4" w:rsidTr="006F4B02">
        <w:tc>
          <w:tcPr>
            <w:tcW w:w="1668" w:type="dxa"/>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退休</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567" w:type="dxa"/>
          </w:tcPr>
          <w:p w:rsidR="00CC404B" w:rsidRPr="000B21F4" w:rsidRDefault="007C31B5" w:rsidP="005376B3">
            <w:pPr>
              <w:pStyle w:val="a3"/>
              <w:autoSpaceDE w:val="0"/>
              <w:autoSpaceDN w:val="0"/>
              <w:spacing w:line="240" w:lineRule="auto"/>
              <w:jc w:val="both"/>
              <w:rPr>
                <w:rFonts w:eastAsia="新細明體"/>
              </w:rPr>
            </w:pPr>
            <w:r w:rsidRPr="007C31B5">
              <w:rPr>
                <w:rFonts w:eastAsia="SimSun"/>
                <w:lang w:eastAsia="zh-CN"/>
              </w:rPr>
              <w:t>(a)</w:t>
            </w:r>
          </w:p>
        </w:tc>
        <w:tc>
          <w:tcPr>
            <w:tcW w:w="6237" w:type="dxa"/>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教师须于年届六十岁的学年完结时退休。</w:t>
            </w:r>
          </w:p>
          <w:p w:rsidR="00CC404B" w:rsidRPr="000B21F4" w:rsidRDefault="00CC404B" w:rsidP="005376B3">
            <w:pPr>
              <w:autoSpaceDE w:val="0"/>
              <w:autoSpaceDN w:val="0"/>
              <w:jc w:val="both"/>
              <w:rPr>
                <w:rFonts w:ascii="新細明體" w:hAnsi="Courier"/>
                <w:lang w:eastAsia="zh-CN"/>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lang w:eastAsia="zh-CN"/>
              </w:rPr>
            </w:pPr>
          </w:p>
        </w:tc>
        <w:tc>
          <w:tcPr>
            <w:tcW w:w="283" w:type="dxa"/>
          </w:tcPr>
          <w:p w:rsidR="00CC404B" w:rsidRPr="000B21F4" w:rsidRDefault="00CC404B" w:rsidP="00316025">
            <w:pPr>
              <w:autoSpaceDE w:val="0"/>
              <w:autoSpaceDN w:val="0"/>
              <w:ind w:leftChars="-45" w:left="-108"/>
              <w:rPr>
                <w:rFonts w:ascii="新細明體" w:hAnsi="Courier"/>
                <w:lang w:eastAsia="zh-CN"/>
              </w:rPr>
            </w:pPr>
          </w:p>
        </w:tc>
        <w:tc>
          <w:tcPr>
            <w:tcW w:w="567" w:type="dxa"/>
          </w:tcPr>
          <w:p w:rsidR="00CC404B" w:rsidRPr="000B21F4" w:rsidRDefault="007C31B5" w:rsidP="005376B3">
            <w:pPr>
              <w:autoSpaceDE w:val="0"/>
              <w:autoSpaceDN w:val="0"/>
              <w:jc w:val="both"/>
            </w:pPr>
            <w:r w:rsidRPr="007C31B5">
              <w:rPr>
                <w:rFonts w:eastAsia="SimSun"/>
                <w:lang w:eastAsia="zh-CN"/>
              </w:rPr>
              <w:t>(b)</w:t>
            </w:r>
          </w:p>
        </w:tc>
        <w:tc>
          <w:tcPr>
            <w:tcW w:w="6237" w:type="dxa"/>
          </w:tcPr>
          <w:p w:rsidR="00CC404B" w:rsidRPr="000B21F4" w:rsidRDefault="007C31B5" w:rsidP="005376B3">
            <w:pPr>
              <w:autoSpaceDE w:val="0"/>
              <w:autoSpaceDN w:val="0"/>
              <w:jc w:val="both"/>
              <w:rPr>
                <w:rFonts w:ascii="新細明體" w:hAnsi="Courier"/>
                <w:color w:val="000000"/>
                <w:lang w:eastAsia="zh-CN"/>
              </w:rPr>
            </w:pPr>
            <w:r w:rsidRPr="007C31B5">
              <w:rPr>
                <w:rFonts w:eastAsia="SimSun" w:hint="eastAsia"/>
                <w:color w:val="000000"/>
                <w:lang w:eastAsia="zh-CN"/>
              </w:rPr>
              <w:t>尽管有</w:t>
            </w:r>
            <w:r w:rsidRPr="007C31B5">
              <w:rPr>
                <w:rFonts w:eastAsia="SimSun"/>
                <w:color w:val="000000"/>
                <w:lang w:eastAsia="zh-CN"/>
              </w:rPr>
              <w:t>(a)</w:t>
            </w:r>
            <w:r w:rsidRPr="007C31B5">
              <w:rPr>
                <w:rFonts w:ascii="新細明體" w:eastAsia="SimSun" w:hAnsi="Courier" w:hint="eastAsia"/>
                <w:color w:val="000000"/>
                <w:lang w:eastAsia="zh-CN"/>
              </w:rPr>
              <w:t>项的规定，倘教师获校董会</w:t>
            </w:r>
            <w:r w:rsidRPr="007C31B5">
              <w:rPr>
                <w:rFonts w:ascii="新細明體" w:eastAsia="SimSun" w:hAnsi="Courier"/>
                <w:color w:val="000000"/>
                <w:lang w:eastAsia="zh-CN"/>
              </w:rPr>
              <w:t>/</w:t>
            </w:r>
            <w:r w:rsidRPr="007C31B5">
              <w:rPr>
                <w:rFonts w:ascii="新細明體" w:eastAsia="SimSun" w:hAnsi="Courier" w:hint="eastAsia"/>
                <w:color w:val="000000"/>
                <w:lang w:eastAsia="zh-CN"/>
              </w:rPr>
              <w:t>法团校董会</w:t>
            </w:r>
            <w:r w:rsidRPr="007C31B5">
              <w:rPr>
                <w:rFonts w:ascii="新細明體" w:eastAsia="SimSun" w:hAnsi="Courier"/>
                <w:color w:val="000000"/>
                <w:lang w:eastAsia="zh-CN"/>
              </w:rPr>
              <w:t>*</w:t>
            </w:r>
            <w:r w:rsidRPr="007C31B5">
              <w:rPr>
                <w:rFonts w:ascii="新細明體" w:eastAsia="SimSun" w:hAnsi="Courier" w:hint="eastAsia"/>
                <w:color w:val="000000"/>
                <w:lang w:eastAsia="zh-CN"/>
              </w:rPr>
              <w:t>推荐，教育局常任秘书长会根据《教育条例》第</w:t>
            </w:r>
            <w:r w:rsidRPr="007C31B5">
              <w:rPr>
                <w:rFonts w:eastAsia="SimSun"/>
                <w:color w:val="000000"/>
                <w:lang w:eastAsia="zh-CN"/>
              </w:rPr>
              <w:t>58B</w:t>
            </w:r>
            <w:r w:rsidRPr="007C31B5">
              <w:rPr>
                <w:rFonts w:eastAsia="SimSun" w:hint="eastAsia"/>
                <w:color w:val="000000"/>
                <w:lang w:eastAsia="zh-CN"/>
              </w:rPr>
              <w:t>条，决定是否</w:t>
            </w:r>
            <w:r w:rsidRPr="007C31B5">
              <w:rPr>
                <w:rFonts w:ascii="新細明體" w:eastAsia="SimSun" w:hAnsi="Courier" w:hint="eastAsia"/>
                <w:color w:val="000000"/>
                <w:lang w:eastAsia="zh-CN"/>
              </w:rPr>
              <w:t>准许该教师于年满六十岁的学年完结后，继续留任不超过一个学年。</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升级机会</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在职教师，若符合教育局常任秘书长规定的条件，可获擢升至较高职级。</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外间兼任工作</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C404B" w:rsidRPr="00603C8E"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全职教师，如未经校董会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事先批准，不得担任外间兼任工作。此类批准应最少每半年审核一次。如校董会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认为教师在校职务受到外间兼任工作影响，则可随时撤销有关批准。</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职务范围</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C404B"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除日常授课工作外，教师亦应遵照校长的安排，协助一般课外活动及其他学校活动；但与任职学校无直接关系的工作，则无须负责。</w:t>
            </w:r>
          </w:p>
          <w:p w:rsidR="00CC404B" w:rsidRPr="000B21F4" w:rsidRDefault="00CC404B" w:rsidP="005376B3">
            <w:pPr>
              <w:autoSpaceDE w:val="0"/>
              <w:autoSpaceDN w:val="0"/>
              <w:jc w:val="both"/>
              <w:rPr>
                <w:rFonts w:ascii="新細明體" w:hAnsi="Courier"/>
                <w:lang w:eastAsia="zh-CN"/>
              </w:rPr>
            </w:pPr>
          </w:p>
        </w:tc>
      </w:tr>
      <w:tr w:rsidR="00CC404B" w:rsidRPr="000B21F4" w:rsidTr="005376B3">
        <w:tc>
          <w:tcPr>
            <w:tcW w:w="1668" w:type="dxa"/>
          </w:tcPr>
          <w:p w:rsidR="00CC404B"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缺勤</w:t>
            </w:r>
          </w:p>
        </w:tc>
        <w:tc>
          <w:tcPr>
            <w:tcW w:w="283" w:type="dxa"/>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t>：</w:t>
            </w:r>
          </w:p>
        </w:tc>
        <w:tc>
          <w:tcPr>
            <w:tcW w:w="6804" w:type="dxa"/>
            <w:gridSpan w:val="2"/>
          </w:tcPr>
          <w:p w:rsidR="00CC404B" w:rsidRPr="00603C8E"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教师如因病缺勤，必须立即通知校长；如缺勤超过两天，则须呈交认可的医生证明书。如因其他理由缺勤，须获校董会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或校董会</w:t>
            </w:r>
            <w:r w:rsidRPr="007C31B5">
              <w:rPr>
                <w:rFonts w:ascii="新細明體" w:eastAsia="SimSun" w:hAnsi="Courier"/>
                <w:lang w:eastAsia="zh-CN"/>
              </w:rPr>
              <w:t>/</w:t>
            </w:r>
            <w:r w:rsidRPr="007C31B5">
              <w:rPr>
                <w:rFonts w:ascii="新細明體" w:eastAsia="SimSun" w:hAnsi="Courier" w:hint="eastAsia"/>
                <w:lang w:eastAsia="zh-CN"/>
              </w:rPr>
              <w:t>法团校董会</w:t>
            </w:r>
            <w:r w:rsidRPr="007C31B5">
              <w:rPr>
                <w:rFonts w:ascii="新細明體" w:eastAsia="SimSun" w:hAnsi="Courier"/>
                <w:lang w:eastAsia="zh-CN"/>
              </w:rPr>
              <w:t>*</w:t>
            </w:r>
            <w:r w:rsidRPr="007C31B5">
              <w:rPr>
                <w:rFonts w:ascii="新細明體" w:eastAsia="SimSun" w:hAnsi="Courier" w:hint="eastAsia"/>
                <w:lang w:eastAsia="zh-CN"/>
              </w:rPr>
              <w:t>授权人士（如：校长）批准。</w:t>
            </w:r>
          </w:p>
          <w:p w:rsidR="00CC404B" w:rsidRPr="000B21F4" w:rsidRDefault="00CC404B" w:rsidP="005376B3">
            <w:pPr>
              <w:autoSpaceDE w:val="0"/>
              <w:autoSpaceDN w:val="0"/>
              <w:jc w:val="both"/>
              <w:rPr>
                <w:rFonts w:ascii="新細明體" w:hAnsi="Courier"/>
                <w:lang w:eastAsia="zh-CN"/>
              </w:rPr>
            </w:pPr>
          </w:p>
        </w:tc>
      </w:tr>
      <w:tr w:rsidR="00152084" w:rsidRPr="000B21F4" w:rsidTr="000B361F">
        <w:tblPrEx>
          <w:tblCellMar>
            <w:left w:w="28" w:type="dxa"/>
            <w:right w:w="28" w:type="dxa"/>
          </w:tblCellMar>
        </w:tblPrEx>
        <w:trPr>
          <w:cantSplit/>
        </w:trPr>
        <w:tc>
          <w:tcPr>
            <w:tcW w:w="1668" w:type="dxa"/>
          </w:tcPr>
          <w:p w:rsidR="00152084" w:rsidRPr="000B21F4" w:rsidRDefault="007C31B5" w:rsidP="005376B3">
            <w:pPr>
              <w:autoSpaceDE w:val="0"/>
              <w:autoSpaceDN w:val="0"/>
              <w:rPr>
                <w:rFonts w:ascii="新細明體" w:hAnsi="Courier"/>
                <w:u w:val="single"/>
              </w:rPr>
            </w:pPr>
            <w:r w:rsidRPr="007C31B5">
              <w:rPr>
                <w:rFonts w:ascii="新細明體" w:eastAsia="SimSun" w:hAnsi="Courier" w:hint="eastAsia"/>
                <w:u w:val="single"/>
                <w:lang w:eastAsia="zh-CN"/>
              </w:rPr>
              <w:t>申报资料</w:t>
            </w:r>
          </w:p>
        </w:tc>
        <w:tc>
          <w:tcPr>
            <w:tcW w:w="283" w:type="dxa"/>
          </w:tcPr>
          <w:p w:rsidR="00152084" w:rsidRPr="000B21F4" w:rsidRDefault="007C31B5" w:rsidP="00316025">
            <w:pPr>
              <w:autoSpaceDE w:val="0"/>
              <w:autoSpaceDN w:val="0"/>
              <w:rPr>
                <w:rFonts w:ascii="新細明體" w:hAnsi="Courier"/>
              </w:rPr>
            </w:pPr>
            <w:r w:rsidRPr="007C31B5">
              <w:rPr>
                <w:rFonts w:ascii="新細明體" w:eastAsia="SimSun" w:hAnsi="Courier" w:hint="eastAsia"/>
                <w:lang w:eastAsia="zh-CN"/>
              </w:rPr>
              <w:t>：</w:t>
            </w:r>
          </w:p>
        </w:tc>
        <w:tc>
          <w:tcPr>
            <w:tcW w:w="6804" w:type="dxa"/>
            <w:gridSpan w:val="2"/>
          </w:tcPr>
          <w:p w:rsidR="00152084" w:rsidRPr="000B21F4" w:rsidRDefault="007C31B5" w:rsidP="005376B3">
            <w:pPr>
              <w:autoSpaceDE w:val="0"/>
              <w:autoSpaceDN w:val="0"/>
              <w:jc w:val="both"/>
              <w:rPr>
                <w:rFonts w:ascii="新細明體" w:hAnsi="Courier"/>
                <w:lang w:eastAsia="zh-CN"/>
              </w:rPr>
            </w:pPr>
            <w:r w:rsidRPr="007C31B5">
              <w:rPr>
                <w:rFonts w:ascii="新細明體" w:eastAsia="SimSun" w:hAnsi="Courier" w:hint="eastAsia"/>
                <w:lang w:eastAsia="zh-CN"/>
              </w:rPr>
              <w:t>教师如涉及任何在进行中的刑事诉讼程序或调查，包括但不限于被警方逮捕或拘捕，或成为另一学校或教育局调查专业失德个案的对象，必须实时向学校报告。学校可按事件的性质于刑事诉讼或调查进行期间适当调配有关教师的工作；如事件性质严重者，可按《雇佣条例》和《资助则例》相关条文的规定，考虑暂停该教师的日常职务。如确定教师故意虚报资料</w:t>
            </w:r>
            <w:r w:rsidRPr="007C31B5">
              <w:rPr>
                <w:rFonts w:ascii="新細明體" w:eastAsia="SimSun" w:hAnsi="Courier"/>
                <w:lang w:eastAsia="zh-CN"/>
              </w:rPr>
              <w:t>/</w:t>
            </w:r>
            <w:r w:rsidRPr="007C31B5">
              <w:rPr>
                <w:rFonts w:ascii="新細明體" w:eastAsia="SimSun" w:hAnsi="Courier" w:hint="eastAsia"/>
                <w:lang w:eastAsia="zh-CN"/>
              </w:rPr>
              <w:t>隐瞒重要事实，校方将对他</w:t>
            </w:r>
            <w:r w:rsidRPr="007C31B5">
              <w:rPr>
                <w:rFonts w:ascii="新細明體" w:eastAsia="SimSun" w:hAnsi="Courier"/>
                <w:lang w:eastAsia="zh-CN"/>
              </w:rPr>
              <w:t>/</w:t>
            </w:r>
            <w:r w:rsidRPr="007C31B5">
              <w:rPr>
                <w:rFonts w:ascii="新細明體" w:eastAsia="SimSun" w:hAnsi="Courier" w:hint="eastAsia"/>
                <w:lang w:eastAsia="zh-CN"/>
              </w:rPr>
              <w:t>她施以纪律处分。</w:t>
            </w:r>
          </w:p>
          <w:p w:rsidR="00152084" w:rsidRPr="000B21F4" w:rsidRDefault="00152084" w:rsidP="005376B3">
            <w:pPr>
              <w:autoSpaceDE w:val="0"/>
              <w:autoSpaceDN w:val="0"/>
              <w:jc w:val="both"/>
              <w:rPr>
                <w:rFonts w:ascii="新細明體" w:hAnsi="Courier"/>
                <w:lang w:eastAsia="zh-HK"/>
              </w:rPr>
            </w:pPr>
          </w:p>
        </w:tc>
      </w:tr>
      <w:tr w:rsidR="00CC404B" w:rsidRPr="000B21F4" w:rsidTr="000B361F">
        <w:trPr>
          <w:trHeight w:val="385"/>
        </w:trPr>
        <w:tc>
          <w:tcPr>
            <w:tcW w:w="1668" w:type="dxa"/>
            <w:vMerge w:val="restart"/>
          </w:tcPr>
          <w:p w:rsidR="00CC404B" w:rsidRPr="000B21F4" w:rsidRDefault="007C31B5" w:rsidP="005376B3">
            <w:pPr>
              <w:autoSpaceDE w:val="0"/>
              <w:autoSpaceDN w:val="0"/>
              <w:jc w:val="both"/>
              <w:rPr>
                <w:rFonts w:ascii="新細明體" w:hAnsi="Courier"/>
                <w:u w:val="single"/>
                <w:lang w:eastAsia="zh-CN"/>
              </w:rPr>
            </w:pPr>
            <w:r w:rsidRPr="007C31B5">
              <w:rPr>
                <w:rFonts w:ascii="新細明體" w:eastAsia="SimSun" w:hAnsi="Courier" w:hint="eastAsia"/>
                <w:u w:val="single"/>
                <w:lang w:eastAsia="zh-CN"/>
              </w:rPr>
              <w:t>其他条件</w:t>
            </w:r>
          </w:p>
          <w:p w:rsidR="00CC404B" w:rsidRPr="000B21F4" w:rsidRDefault="007C31B5" w:rsidP="005376B3">
            <w:pPr>
              <w:autoSpaceDE w:val="0"/>
              <w:autoSpaceDN w:val="0"/>
              <w:jc w:val="both"/>
              <w:rPr>
                <w:rFonts w:ascii="新細明體" w:hAnsi="Courier"/>
                <w:u w:val="single"/>
              </w:rPr>
            </w:pPr>
            <w:r w:rsidRPr="007C31B5">
              <w:rPr>
                <w:rFonts w:ascii="新細明體" w:eastAsia="SimSun" w:hAnsi="Courier"/>
                <w:lang w:eastAsia="zh-CN"/>
              </w:rPr>
              <w:t>(</w:t>
            </w:r>
            <w:r w:rsidRPr="007C31B5">
              <w:rPr>
                <w:rFonts w:ascii="新細明體" w:eastAsia="SimSun" w:hAnsi="Courier" w:hint="eastAsia"/>
                <w:lang w:eastAsia="zh-CN"/>
              </w:rPr>
              <w:t>其他条件如教师注册资格、教师语文能力要求、校长资格认证等</w:t>
            </w:r>
            <w:r w:rsidRPr="007C31B5">
              <w:rPr>
                <w:rFonts w:ascii="新細明體" w:eastAsia="SimSun" w:hAnsi="Courier" w:hint="eastAsia"/>
                <w:lang w:eastAsia="zh-CN"/>
              </w:rPr>
              <w:lastRenderedPageBreak/>
              <w:t>可附列在此，但以不抵触《教育条例》、《雇佣条例》、上述条例的附属法例、有关的《资助则例》及教育局局长</w:t>
            </w:r>
            <w:r w:rsidRPr="007C31B5">
              <w:rPr>
                <w:rFonts w:ascii="新細明體" w:eastAsia="SimSun" w:hAnsi="Courier"/>
                <w:lang w:eastAsia="zh-CN"/>
              </w:rPr>
              <w:t>/</w:t>
            </w:r>
            <w:r w:rsidRPr="007C31B5">
              <w:rPr>
                <w:rFonts w:ascii="新細明體" w:eastAsia="SimSun" w:hAnsi="Courier" w:hint="eastAsia"/>
                <w:lang w:eastAsia="zh-CN"/>
              </w:rPr>
              <w:t>教育局常任秘书长不时发出的指示为限。</w:t>
            </w:r>
            <w:r w:rsidRPr="007C31B5">
              <w:rPr>
                <w:rFonts w:ascii="新細明體" w:eastAsia="SimSun" w:hAnsi="Courier"/>
                <w:lang w:eastAsia="zh-CN"/>
              </w:rPr>
              <w:t>)</w:t>
            </w:r>
          </w:p>
        </w:tc>
        <w:tc>
          <w:tcPr>
            <w:tcW w:w="283" w:type="dxa"/>
            <w:vMerge w:val="restart"/>
          </w:tcPr>
          <w:p w:rsidR="00CC404B" w:rsidRPr="000B21F4" w:rsidRDefault="007C31B5" w:rsidP="00316025">
            <w:pPr>
              <w:autoSpaceDE w:val="0"/>
              <w:autoSpaceDN w:val="0"/>
              <w:ind w:leftChars="-40" w:left="-96"/>
              <w:rPr>
                <w:rFonts w:ascii="新細明體" w:hAnsi="Courier"/>
              </w:rPr>
            </w:pPr>
            <w:r w:rsidRPr="007C31B5">
              <w:rPr>
                <w:rFonts w:ascii="新細明體" w:eastAsia="SimSun" w:hAnsi="Courier" w:hint="eastAsia"/>
                <w:lang w:eastAsia="zh-CN"/>
              </w:rPr>
              <w:lastRenderedPageBreak/>
              <w:t>：</w:t>
            </w:r>
          </w:p>
        </w:tc>
        <w:tc>
          <w:tcPr>
            <w:tcW w:w="6804" w:type="dxa"/>
            <w:gridSpan w:val="2"/>
            <w:tcBorders>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tcBorders>
          </w:tcPr>
          <w:p w:rsidR="00CC404B" w:rsidRPr="000B21F4" w:rsidRDefault="00CC404B" w:rsidP="005376B3">
            <w:pPr>
              <w:autoSpaceDE w:val="0"/>
              <w:autoSpaceDN w:val="0"/>
              <w:jc w:val="both"/>
              <w:rPr>
                <w:rFonts w:ascii="新細明體" w:hAnsi="Courier"/>
              </w:rPr>
            </w:pPr>
          </w:p>
        </w:tc>
      </w:tr>
      <w:tr w:rsidR="00186D1F" w:rsidRPr="000B21F4" w:rsidTr="000B361F">
        <w:trPr>
          <w:trHeight w:val="386"/>
        </w:trPr>
        <w:tc>
          <w:tcPr>
            <w:tcW w:w="1668" w:type="dxa"/>
            <w:vMerge/>
            <w:tcBorders>
              <w:bottom w:val="nil"/>
            </w:tcBorders>
          </w:tcPr>
          <w:p w:rsidR="00186D1F" w:rsidRPr="000B21F4" w:rsidRDefault="00186D1F" w:rsidP="005376B3">
            <w:pPr>
              <w:autoSpaceDE w:val="0"/>
              <w:autoSpaceDN w:val="0"/>
              <w:rPr>
                <w:rFonts w:ascii="新細明體" w:hAnsi="Courier"/>
                <w:u w:val="single"/>
              </w:rPr>
            </w:pPr>
          </w:p>
        </w:tc>
        <w:tc>
          <w:tcPr>
            <w:tcW w:w="283" w:type="dxa"/>
            <w:vMerge/>
            <w:tcBorders>
              <w:bottom w:val="nil"/>
            </w:tcBorders>
          </w:tcPr>
          <w:p w:rsidR="00186D1F" w:rsidRPr="000B21F4" w:rsidRDefault="00186D1F" w:rsidP="005376B3">
            <w:pPr>
              <w:autoSpaceDE w:val="0"/>
              <w:autoSpaceDN w:val="0"/>
              <w:rPr>
                <w:rFonts w:ascii="新細明體" w:hAnsi="Courier"/>
              </w:rPr>
            </w:pPr>
          </w:p>
        </w:tc>
        <w:tc>
          <w:tcPr>
            <w:tcW w:w="6804" w:type="dxa"/>
            <w:gridSpan w:val="2"/>
          </w:tcPr>
          <w:p w:rsidR="00186D1F" w:rsidRPr="000B21F4" w:rsidRDefault="00186D1F" w:rsidP="005376B3">
            <w:pPr>
              <w:autoSpaceDE w:val="0"/>
              <w:autoSpaceDN w:val="0"/>
              <w:jc w:val="both"/>
              <w:rPr>
                <w:rFonts w:ascii="新細明體" w:hAnsi="Courier"/>
              </w:rPr>
            </w:pPr>
          </w:p>
        </w:tc>
      </w:tr>
    </w:tbl>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r w:rsidRPr="007C31B5">
        <w:rPr>
          <w:rFonts w:ascii="新細明體" w:eastAsia="SimSun" w:hAnsi="Courier"/>
          <w:lang w:eastAsia="zh-CN"/>
        </w:rPr>
        <w:t>*</w:t>
      </w:r>
      <w:r w:rsidRPr="007C31B5">
        <w:rPr>
          <w:rFonts w:ascii="新細明體" w:eastAsia="SimSun" w:hAnsi="Courier" w:hint="eastAsia"/>
          <w:lang w:eastAsia="zh-CN"/>
        </w:rPr>
        <w:t>把不适用者删去</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B37419" w:rsidRPr="000B21F4" w:rsidRDefault="00B3741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B37419" w:rsidRPr="000B21F4" w:rsidRDefault="00B3741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CC404B" w:rsidRPr="000B21F4" w:rsidRDefault="000F0D1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r w:rsidRPr="000B21F4">
        <w:rPr>
          <w:rFonts w:ascii="新細明體" w:hAnsi="Courier"/>
          <w:sz w:val="16"/>
          <w:szCs w:val="16"/>
        </w:rPr>
        <w:br/>
      </w:r>
      <w:r w:rsidR="007C31B5" w:rsidRPr="007C31B5">
        <w:rPr>
          <w:rFonts w:ascii="新細明體" w:eastAsia="SimSun" w:hAnsi="Courier"/>
          <w:sz w:val="14"/>
          <w:szCs w:val="14"/>
          <w:lang w:eastAsia="zh-CN"/>
        </w:rPr>
        <w:t>(2020</w:t>
      </w:r>
      <w:r w:rsidR="007C31B5" w:rsidRPr="007C31B5">
        <w:rPr>
          <w:rFonts w:ascii="新細明體" w:eastAsia="SimSun" w:hAnsi="Courier" w:hint="eastAsia"/>
          <w:sz w:val="14"/>
          <w:szCs w:val="14"/>
          <w:lang w:eastAsia="zh-CN"/>
        </w:rPr>
        <w:t>年</w:t>
      </w:r>
      <w:r w:rsidR="007C31B5" w:rsidRPr="007C31B5">
        <w:rPr>
          <w:rFonts w:ascii="新細明體" w:eastAsia="SimSun" w:hAnsi="Courier"/>
          <w:sz w:val="14"/>
          <w:szCs w:val="14"/>
          <w:lang w:eastAsia="zh-CN"/>
        </w:rPr>
        <w:t>6</w:t>
      </w:r>
      <w:r w:rsidR="007C31B5" w:rsidRPr="007C31B5">
        <w:rPr>
          <w:rFonts w:ascii="新細明體" w:eastAsia="SimSun" w:hAnsi="Courier" w:hint="eastAsia"/>
          <w:sz w:val="14"/>
          <w:szCs w:val="14"/>
          <w:lang w:eastAsia="zh-CN"/>
        </w:rPr>
        <w:t>月修订</w:t>
      </w:r>
      <w:r w:rsidR="007C31B5" w:rsidRPr="007C31B5">
        <w:rPr>
          <w:rFonts w:ascii="新細明體" w:eastAsia="SimSun" w:hAnsi="Courier"/>
          <w:sz w:val="14"/>
          <w:szCs w:val="14"/>
          <w:lang w:eastAsia="zh-CN"/>
        </w:rPr>
        <w:t>)</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r w:rsidRPr="007C31B5">
        <w:rPr>
          <w:rFonts w:eastAsia="SimSun"/>
          <w:b/>
          <w:spacing w:val="40"/>
          <w:lang w:eastAsia="zh-CN"/>
        </w:rPr>
        <w:t>******************</w:t>
      </w:r>
    </w:p>
    <w:p w:rsidR="00A512B9" w:rsidRPr="000B21F4" w:rsidRDefault="00A512B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u w:val="single"/>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7C31B5">
        <w:rPr>
          <w:rFonts w:ascii="新細明體" w:eastAsia="SimSun" w:hAnsi="Courier" w:hint="eastAsia"/>
          <w:u w:val="single"/>
          <w:lang w:eastAsia="zh-CN"/>
        </w:rPr>
        <w:t>由教师签署</w:t>
      </w:r>
      <w:r w:rsidRPr="007C31B5">
        <w:rPr>
          <w:rFonts w:ascii="新細明體" w:eastAsia="SimSun" w:hAnsi="Courier" w:hint="eastAsia"/>
          <w:lang w:eastAsia="zh-CN"/>
        </w:rPr>
        <w:t>：</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r w:rsidRPr="007C31B5">
        <w:rPr>
          <w:rFonts w:ascii="新細明體" w:eastAsia="SimSun" w:hAnsi="Courier"/>
          <w:lang w:eastAsia="zh-CN"/>
        </w:rPr>
        <w:t xml:space="preserve">    </w:t>
      </w:r>
      <w:r w:rsidRPr="007C31B5">
        <w:rPr>
          <w:rFonts w:ascii="新細明體" w:eastAsia="SimSun" w:hAnsi="Courier" w:hint="eastAsia"/>
          <w:lang w:eastAsia="zh-CN"/>
        </w:rPr>
        <w:t>本人已阅读及明白上述各项条件，并同意予以遵守，立此为证。</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r w:rsidRPr="007C31B5">
        <w:rPr>
          <w:rFonts w:ascii="新細明體" w:eastAsia="SimSun" w:hAnsi="Courier"/>
          <w:lang w:eastAsia="zh-CN"/>
        </w:rPr>
        <w:t xml:space="preserve">                       </w:t>
      </w:r>
      <w:r w:rsidRPr="000B21F4">
        <w:rPr>
          <w:rFonts w:ascii="新細明體" w:hAnsi="Courier"/>
          <w:lang w:eastAsia="zh-CN"/>
        </w:rPr>
        <w:tab/>
      </w:r>
      <w:r w:rsidRPr="000B21F4">
        <w:rPr>
          <w:rFonts w:ascii="新細明體" w:hAnsi="Courier"/>
          <w:lang w:eastAsia="zh-CN"/>
        </w:rPr>
        <w:tab/>
      </w:r>
      <w:r w:rsidRPr="007C31B5">
        <w:rPr>
          <w:rFonts w:ascii="新細明體" w:eastAsia="SimSun" w:hAnsi="Courier" w:hint="eastAsia"/>
          <w:lang w:eastAsia="zh-CN"/>
        </w:rPr>
        <w:t>教师签署：</w:t>
      </w:r>
      <w:r w:rsidRPr="007C31B5">
        <w:rPr>
          <w:rFonts w:ascii="新細明體" w:eastAsia="SimSun" w:hAnsi="Courier"/>
          <w:spacing w:val="-20"/>
          <w:lang w:eastAsia="zh-CN"/>
        </w:rPr>
        <w:t>_________________________</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r w:rsidRPr="007C31B5">
        <w:rPr>
          <w:rFonts w:ascii="新細明體" w:eastAsia="SimSun" w:hAnsi="Courier"/>
          <w:lang w:eastAsia="zh-CN"/>
        </w:rPr>
        <w:t xml:space="preserve">                       </w:t>
      </w:r>
      <w:r w:rsidRPr="000B21F4">
        <w:rPr>
          <w:rFonts w:ascii="新細明體" w:hAnsi="Courier"/>
          <w:lang w:eastAsia="zh-CN"/>
        </w:rPr>
        <w:tab/>
      </w:r>
      <w:r w:rsidRPr="000B21F4">
        <w:rPr>
          <w:rFonts w:ascii="新細明體" w:hAnsi="Courier"/>
          <w:lang w:eastAsia="zh-CN"/>
        </w:rPr>
        <w:tab/>
      </w:r>
      <w:r w:rsidRPr="007C31B5">
        <w:rPr>
          <w:rFonts w:ascii="新細明體" w:eastAsia="SimSun" w:hAnsi="Courier" w:hint="eastAsia"/>
          <w:lang w:eastAsia="zh-CN"/>
        </w:rPr>
        <w:t>姓</w:t>
      </w:r>
      <w:r w:rsidRPr="007C31B5">
        <w:rPr>
          <w:rFonts w:ascii="新細明體" w:eastAsia="SimSun" w:hAnsi="Courier"/>
          <w:lang w:eastAsia="zh-CN"/>
        </w:rPr>
        <w:t xml:space="preserve">    </w:t>
      </w:r>
      <w:r w:rsidRPr="007C31B5">
        <w:rPr>
          <w:rFonts w:ascii="新細明體" w:eastAsia="SimSun" w:hAnsi="Courier" w:hint="eastAsia"/>
          <w:lang w:eastAsia="zh-CN"/>
        </w:rPr>
        <w:t>名：</w:t>
      </w:r>
      <w:r w:rsidRPr="007C31B5">
        <w:rPr>
          <w:rFonts w:ascii="新細明體" w:eastAsia="SimSun" w:hAnsi="Courier"/>
          <w:spacing w:val="-20"/>
          <w:lang w:eastAsia="zh-CN"/>
        </w:rPr>
        <w:t>_________________________</w:t>
      </w:r>
    </w:p>
    <w:p w:rsidR="00CC404B" w:rsidRPr="000B21F4"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r w:rsidRPr="007C31B5">
        <w:rPr>
          <w:rFonts w:ascii="新細明體" w:eastAsia="SimSun" w:hAnsi="Courier"/>
          <w:lang w:eastAsia="zh-CN"/>
        </w:rPr>
        <w:t xml:space="preserve">                      </w:t>
      </w:r>
      <w:r w:rsidRPr="000B21F4">
        <w:rPr>
          <w:rFonts w:ascii="新細明體" w:hAnsi="Courier"/>
          <w:lang w:eastAsia="zh-CN"/>
        </w:rPr>
        <w:tab/>
      </w:r>
      <w:r w:rsidRPr="000B21F4">
        <w:rPr>
          <w:rFonts w:ascii="新細明體" w:hAnsi="Courier"/>
          <w:lang w:eastAsia="zh-CN"/>
        </w:rPr>
        <w:tab/>
      </w:r>
      <w:r w:rsidRPr="000B21F4">
        <w:rPr>
          <w:rFonts w:ascii="新細明體" w:hAnsi="Courier"/>
          <w:lang w:eastAsia="zh-CN"/>
        </w:rPr>
        <w:tab/>
      </w:r>
      <w:r w:rsidRPr="007C31B5">
        <w:rPr>
          <w:rFonts w:ascii="新細明體" w:eastAsia="SimSun" w:hAnsi="Courier"/>
          <w:lang w:eastAsia="zh-CN"/>
        </w:rPr>
        <w:t xml:space="preserve">        (</w:t>
      </w:r>
      <w:r w:rsidRPr="007C31B5">
        <w:rPr>
          <w:rFonts w:ascii="新細明體" w:eastAsia="SimSun" w:hAnsi="Courier" w:hint="eastAsia"/>
          <w:lang w:eastAsia="zh-CN"/>
        </w:rPr>
        <w:t>以正楷书写</w:t>
      </w:r>
      <w:r w:rsidRPr="007C31B5">
        <w:rPr>
          <w:rFonts w:ascii="新細明體" w:eastAsia="SimSun" w:hAnsi="Courier"/>
          <w:lang w:eastAsia="zh-CN"/>
        </w:rPr>
        <w:t>)</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lang w:eastAsia="zh-CN"/>
        </w:rPr>
      </w:pPr>
    </w:p>
    <w:p w:rsidR="00CC404B" w:rsidRDefault="007C31B5"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pPr>
      <w:r w:rsidRPr="007C31B5">
        <w:rPr>
          <w:rFonts w:ascii="新細明體" w:eastAsia="SimSun" w:hAnsi="Courier" w:hint="eastAsia"/>
          <w:lang w:eastAsia="zh-CN"/>
        </w:rPr>
        <w:t>二零</w:t>
      </w:r>
      <w:r w:rsidRPr="007C31B5">
        <w:rPr>
          <w:rFonts w:ascii="新細明體" w:eastAsia="SimSun" w:hAnsi="Courier"/>
          <w:spacing w:val="-20"/>
          <w:lang w:eastAsia="zh-CN"/>
        </w:rPr>
        <w:t>______</w:t>
      </w:r>
      <w:r w:rsidRPr="007C31B5">
        <w:rPr>
          <w:rFonts w:ascii="新細明體" w:eastAsia="SimSun" w:hAnsi="Courier" w:hint="eastAsia"/>
          <w:lang w:eastAsia="zh-CN"/>
        </w:rPr>
        <w:t>年</w:t>
      </w:r>
      <w:r w:rsidRPr="007C31B5">
        <w:rPr>
          <w:rFonts w:ascii="新細明體" w:eastAsia="SimSun" w:hAnsi="Courier"/>
          <w:spacing w:val="-20"/>
          <w:lang w:eastAsia="zh-CN"/>
        </w:rPr>
        <w:t>______</w:t>
      </w:r>
      <w:r w:rsidRPr="007C31B5">
        <w:rPr>
          <w:rFonts w:ascii="新細明體" w:eastAsia="SimSun" w:hAnsi="Courier" w:hint="eastAsia"/>
          <w:lang w:eastAsia="zh-CN"/>
        </w:rPr>
        <w:t>月</w:t>
      </w:r>
      <w:r w:rsidRPr="007C31B5">
        <w:rPr>
          <w:rFonts w:ascii="新細明體" w:eastAsia="SimSun" w:hAnsi="Courier"/>
          <w:spacing w:val="-20"/>
          <w:lang w:eastAsia="zh-CN"/>
        </w:rPr>
        <w:t>______</w:t>
      </w:r>
      <w:r w:rsidRPr="007C31B5">
        <w:rPr>
          <w:rFonts w:ascii="新細明體" w:eastAsia="SimSun" w:hAnsi="Courier" w:hint="eastAsia"/>
          <w:lang w:eastAsia="zh-CN"/>
        </w:rPr>
        <w:t>日</w:t>
      </w:r>
    </w:p>
    <w:sectPr w:rsidR="00CC404B">
      <w:footerReference w:type="default" r:id="rId8"/>
      <w:pgSz w:w="11907" w:h="16834"/>
      <w:pgMar w:top="1079" w:right="1814" w:bottom="719" w:left="1871" w:header="851" w:footer="543" w:gutter="0"/>
      <w:cols w:space="425"/>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86" w:rsidRDefault="005F0286">
      <w:r>
        <w:separator/>
      </w:r>
    </w:p>
  </w:endnote>
  <w:endnote w:type="continuationSeparator" w:id="0">
    <w:p w:rsidR="005F0286" w:rsidRDefault="005F0286">
      <w:r>
        <w:continuationSeparator/>
      </w:r>
    </w:p>
  </w:endnote>
  <w:endnote w:type="continuationNotice" w:id="1">
    <w:p w:rsidR="005F0286" w:rsidRDefault="005F0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bertus MT">
    <w:panose1 w:val="020E0602030304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4B" w:rsidRDefault="00CC404B">
    <w:pPr>
      <w:pStyle w:val="a6"/>
      <w:framePr w:wrap="around" w:vAnchor="text" w:hAnchor="margin" w:xAlign="center" w:y="1"/>
      <w:rPr>
        <w:rStyle w:val="a7"/>
        <w:sz w:val="18"/>
      </w:rPr>
    </w:pPr>
    <w:r>
      <w:rPr>
        <w:rStyle w:val="a7"/>
        <w:sz w:val="18"/>
      </w:rPr>
      <w:fldChar w:fldCharType="begin"/>
    </w:r>
    <w:r>
      <w:rPr>
        <w:rStyle w:val="a7"/>
        <w:sz w:val="18"/>
      </w:rPr>
      <w:instrText xml:space="preserve">PAGE  </w:instrText>
    </w:r>
    <w:r>
      <w:rPr>
        <w:rStyle w:val="a7"/>
        <w:sz w:val="18"/>
      </w:rPr>
      <w:fldChar w:fldCharType="separate"/>
    </w:r>
    <w:r w:rsidR="007C31B5">
      <w:rPr>
        <w:rStyle w:val="a7"/>
        <w:noProof/>
        <w:sz w:val="18"/>
      </w:rPr>
      <w:t>3</w:t>
    </w:r>
    <w:r>
      <w:rPr>
        <w:rStyle w:val="a7"/>
        <w:sz w:val="18"/>
      </w:rPr>
      <w:fldChar w:fldCharType="end"/>
    </w:r>
  </w:p>
  <w:p w:rsidR="00CC404B" w:rsidRDefault="00CC404B">
    <w:pPr>
      <w:pStyle w:val="a6"/>
      <w:jc w:val="right"/>
      <w:rPr>
        <w:i/>
        <w:sz w:val="8"/>
      </w:rPr>
    </w:pPr>
    <w:r>
      <w:rPr>
        <w:i/>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86" w:rsidRDefault="005F0286">
      <w:r>
        <w:separator/>
      </w:r>
    </w:p>
  </w:footnote>
  <w:footnote w:type="continuationSeparator" w:id="0">
    <w:p w:rsidR="005F0286" w:rsidRDefault="005F0286">
      <w:r>
        <w:continuationSeparator/>
      </w:r>
    </w:p>
  </w:footnote>
  <w:footnote w:type="continuationNotice" w:id="1">
    <w:p w:rsidR="005F0286" w:rsidRDefault="005F02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0E"/>
    <w:multiLevelType w:val="hybridMultilevel"/>
    <w:tmpl w:val="BD2E0AD2"/>
    <w:lvl w:ilvl="0" w:tplc="FFFFFFFF">
      <w:start w:val="2"/>
      <w:numFmt w:val="lowerRoman"/>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DAD502F"/>
    <w:multiLevelType w:val="multilevel"/>
    <w:tmpl w:val="4B100B44"/>
    <w:lvl w:ilvl="0">
      <w:start w:val="1"/>
      <w:numFmt w:val="bullet"/>
      <w:lvlText w:val=""/>
      <w:lvlJc w:val="left"/>
      <w:pPr>
        <w:tabs>
          <w:tab w:val="num" w:pos="440"/>
        </w:tabs>
        <w:ind w:left="440" w:hanging="440"/>
      </w:pPr>
      <w:rPr>
        <w:rFonts w:ascii="Wingdings 2" w:hAnsi="Wingdings 2" w:hint="default"/>
      </w:rPr>
    </w:lvl>
    <w:lvl w:ilvl="1">
      <w:start w:val="1"/>
      <w:numFmt w:val="lowerLetter"/>
      <w:lvlText w:val="%2."/>
      <w:lvlJc w:val="left"/>
      <w:pPr>
        <w:tabs>
          <w:tab w:val="num" w:pos="960"/>
        </w:tabs>
        <w:ind w:left="960" w:hanging="480"/>
      </w:pPr>
      <w:rPr>
        <w:rFonts w:hint="eastAsia"/>
        <w:b w:val="0"/>
        <w:i w:val="0"/>
      </w:rPr>
    </w:lvl>
    <w:lvl w:ilvl="2">
      <w:start w:val="1"/>
      <w:numFmt w:val="lowerRoman"/>
      <w:lvlText w:val="(%3)"/>
      <w:lvlJc w:val="left"/>
      <w:pPr>
        <w:tabs>
          <w:tab w:val="num" w:pos="2822"/>
        </w:tabs>
        <w:ind w:left="2822" w:hanging="720"/>
      </w:pPr>
      <w:rPr>
        <w:rFonts w:hint="default"/>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2"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 w15:restartNumberingAfterBreak="0">
    <w:nsid w:val="11FF1176"/>
    <w:multiLevelType w:val="hybridMultilevel"/>
    <w:tmpl w:val="E1A28F98"/>
    <w:lvl w:ilvl="0" w:tplc="5EFA021C">
      <w:start w:val="1"/>
      <w:numFmt w:val="lowerLetter"/>
      <w:lvlText w:val="(%1)"/>
      <w:lvlJc w:val="left"/>
      <w:pPr>
        <w:tabs>
          <w:tab w:val="num" w:pos="936"/>
        </w:tabs>
        <w:ind w:left="936" w:hanging="936"/>
      </w:pPr>
      <w:rPr>
        <w:rFonts w:ascii="Times New Roman" w:hAnsi="Times New Roman" w:hint="default"/>
        <w:b w:val="0"/>
        <w:i w:val="0"/>
        <w:sz w:val="24"/>
        <w:szCs w:val="24"/>
      </w:rPr>
    </w:lvl>
    <w:lvl w:ilvl="1" w:tplc="6458F44C">
      <w:start w:val="1"/>
      <w:numFmt w:val="lowerLetter"/>
      <w:lvlText w:val="%2."/>
      <w:lvlJc w:val="left"/>
      <w:pPr>
        <w:tabs>
          <w:tab w:val="num" w:pos="960"/>
        </w:tabs>
        <w:ind w:left="960" w:hanging="480"/>
      </w:pPr>
      <w:rPr>
        <w:rFonts w:hint="eastAsia"/>
        <w:b w:val="0"/>
        <w:i w:val="0"/>
      </w:rPr>
    </w:lvl>
    <w:lvl w:ilvl="2" w:tplc="E7D6BAE8">
      <w:start w:val="1"/>
      <w:numFmt w:val="lowerLetter"/>
      <w:lvlText w:val="(%3)"/>
      <w:lvlJc w:val="left"/>
      <w:pPr>
        <w:tabs>
          <w:tab w:val="num" w:pos="3038"/>
        </w:tabs>
        <w:ind w:left="3038" w:hanging="936"/>
      </w:pPr>
      <w:rPr>
        <w:rFonts w:ascii="Albertus MT" w:hAnsi="Albertus MT" w:hint="default"/>
        <w:b w:val="0"/>
        <w:i w:val="0"/>
        <w:sz w:val="24"/>
        <w:szCs w:val="24"/>
      </w:rPr>
    </w:lvl>
    <w:lvl w:ilvl="3" w:tplc="04090001" w:tentative="1">
      <w:start w:val="1"/>
      <w:numFmt w:val="bullet"/>
      <w:lvlText w:val=""/>
      <w:lvlJc w:val="left"/>
      <w:pPr>
        <w:tabs>
          <w:tab w:val="num" w:pos="3062"/>
        </w:tabs>
        <w:ind w:left="3062" w:hanging="480"/>
      </w:pPr>
      <w:rPr>
        <w:rFonts w:ascii="Wingdings" w:hAnsi="Wingdings" w:hint="default"/>
      </w:rPr>
    </w:lvl>
    <w:lvl w:ilvl="4" w:tplc="04090003" w:tentative="1">
      <w:start w:val="1"/>
      <w:numFmt w:val="bullet"/>
      <w:lvlText w:val=""/>
      <w:lvlJc w:val="left"/>
      <w:pPr>
        <w:tabs>
          <w:tab w:val="num" w:pos="3542"/>
        </w:tabs>
        <w:ind w:left="3542" w:hanging="480"/>
      </w:pPr>
      <w:rPr>
        <w:rFonts w:ascii="Wingdings" w:hAnsi="Wingdings" w:hint="default"/>
      </w:rPr>
    </w:lvl>
    <w:lvl w:ilvl="5" w:tplc="04090005" w:tentative="1">
      <w:start w:val="1"/>
      <w:numFmt w:val="bullet"/>
      <w:lvlText w:val=""/>
      <w:lvlJc w:val="left"/>
      <w:pPr>
        <w:tabs>
          <w:tab w:val="num" w:pos="4022"/>
        </w:tabs>
        <w:ind w:left="4022" w:hanging="480"/>
      </w:pPr>
      <w:rPr>
        <w:rFonts w:ascii="Wingdings" w:hAnsi="Wingdings" w:hint="default"/>
      </w:rPr>
    </w:lvl>
    <w:lvl w:ilvl="6" w:tplc="04090001" w:tentative="1">
      <w:start w:val="1"/>
      <w:numFmt w:val="bullet"/>
      <w:lvlText w:val=""/>
      <w:lvlJc w:val="left"/>
      <w:pPr>
        <w:tabs>
          <w:tab w:val="num" w:pos="4502"/>
        </w:tabs>
        <w:ind w:left="4502" w:hanging="480"/>
      </w:pPr>
      <w:rPr>
        <w:rFonts w:ascii="Wingdings" w:hAnsi="Wingdings" w:hint="default"/>
      </w:rPr>
    </w:lvl>
    <w:lvl w:ilvl="7" w:tplc="04090003" w:tentative="1">
      <w:start w:val="1"/>
      <w:numFmt w:val="bullet"/>
      <w:lvlText w:val=""/>
      <w:lvlJc w:val="left"/>
      <w:pPr>
        <w:tabs>
          <w:tab w:val="num" w:pos="4982"/>
        </w:tabs>
        <w:ind w:left="4982" w:hanging="480"/>
      </w:pPr>
      <w:rPr>
        <w:rFonts w:ascii="Wingdings" w:hAnsi="Wingdings" w:hint="default"/>
      </w:rPr>
    </w:lvl>
    <w:lvl w:ilvl="8" w:tplc="04090005" w:tentative="1">
      <w:start w:val="1"/>
      <w:numFmt w:val="bullet"/>
      <w:lvlText w:val=""/>
      <w:lvlJc w:val="left"/>
      <w:pPr>
        <w:tabs>
          <w:tab w:val="num" w:pos="5462"/>
        </w:tabs>
        <w:ind w:left="5462" w:hanging="480"/>
      </w:pPr>
      <w:rPr>
        <w:rFonts w:ascii="Wingdings" w:hAnsi="Wingdings" w:hint="default"/>
      </w:r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DCC5E88"/>
    <w:multiLevelType w:val="hybridMultilevel"/>
    <w:tmpl w:val="A0FC49FC"/>
    <w:lvl w:ilvl="0" w:tplc="FFFFFFFF">
      <w:start w:val="1"/>
      <w:numFmt w:val="lowerLetter"/>
      <w:lvlText w:val="(%1)"/>
      <w:lvlJc w:val="left"/>
      <w:pPr>
        <w:tabs>
          <w:tab w:val="num" w:pos="1620"/>
        </w:tabs>
        <w:ind w:left="1290" w:hanging="39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3B61511"/>
    <w:multiLevelType w:val="multilevel"/>
    <w:tmpl w:val="1D88623A"/>
    <w:lvl w:ilvl="0">
      <w:start w:val="1"/>
      <w:numFmt w:val="lowerLetter"/>
      <w:lvlText w:val="(%1)"/>
      <w:lvlJc w:val="left"/>
      <w:pPr>
        <w:tabs>
          <w:tab w:val="num" w:pos="936"/>
        </w:tabs>
        <w:ind w:left="936" w:hanging="936"/>
      </w:pPr>
      <w:rPr>
        <w:rFonts w:ascii="Albertus MT" w:hAnsi="Albertus MT" w:hint="default"/>
        <w:b w:val="0"/>
        <w:i w:val="0"/>
        <w:sz w:val="24"/>
        <w:szCs w:val="24"/>
      </w:rPr>
    </w:lvl>
    <w:lvl w:ilvl="1">
      <w:start w:val="1"/>
      <w:numFmt w:val="lowerLetter"/>
      <w:lvlText w:val="%2."/>
      <w:lvlJc w:val="left"/>
      <w:pPr>
        <w:tabs>
          <w:tab w:val="num" w:pos="960"/>
        </w:tabs>
        <w:ind w:left="960" w:hanging="480"/>
      </w:pPr>
      <w:rPr>
        <w:rFonts w:hint="eastAsia"/>
        <w:b w:val="0"/>
        <w:i w:val="0"/>
      </w:rPr>
    </w:lvl>
    <w:lvl w:ilvl="2">
      <w:start w:val="1"/>
      <w:numFmt w:val="lowerLetter"/>
      <w:lvlText w:val="(%3)"/>
      <w:lvlJc w:val="left"/>
      <w:pPr>
        <w:tabs>
          <w:tab w:val="num" w:pos="3038"/>
        </w:tabs>
        <w:ind w:left="3038" w:hanging="936"/>
      </w:pPr>
      <w:rPr>
        <w:rFonts w:ascii="Albertus MT" w:hAnsi="Albertus MT" w:hint="default"/>
        <w:b w:val="0"/>
        <w:i w:val="0"/>
        <w:sz w:val="24"/>
        <w:szCs w:val="24"/>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8" w15:restartNumberingAfterBreak="0">
    <w:nsid w:val="3EBF69A0"/>
    <w:multiLevelType w:val="hybridMultilevel"/>
    <w:tmpl w:val="9E6405E4"/>
    <w:lvl w:ilvl="0" w:tplc="653C39C4">
      <w:start w:val="1"/>
      <w:numFmt w:val="lowerLetter"/>
      <w:lvlText w:val="(%1)"/>
      <w:lvlJc w:val="left"/>
      <w:pPr>
        <w:tabs>
          <w:tab w:val="num" w:pos="1320"/>
        </w:tabs>
        <w:ind w:left="1320" w:hanging="360"/>
      </w:pPr>
      <w:rPr>
        <w:rFonts w:hint="eastAsia"/>
      </w:rPr>
    </w:lvl>
    <w:lvl w:ilvl="1" w:tplc="636A78F6" w:tentative="1">
      <w:start w:val="1"/>
      <w:numFmt w:val="lowerLetter"/>
      <w:lvlText w:val="%2."/>
      <w:lvlJc w:val="left"/>
      <w:pPr>
        <w:tabs>
          <w:tab w:val="num" w:pos="2040"/>
        </w:tabs>
        <w:ind w:left="2040" w:hanging="360"/>
      </w:pPr>
    </w:lvl>
    <w:lvl w:ilvl="2" w:tplc="FE6C328A" w:tentative="1">
      <w:start w:val="1"/>
      <w:numFmt w:val="lowerRoman"/>
      <w:lvlText w:val="%3."/>
      <w:lvlJc w:val="right"/>
      <w:pPr>
        <w:tabs>
          <w:tab w:val="num" w:pos="2760"/>
        </w:tabs>
        <w:ind w:left="2760" w:hanging="180"/>
      </w:pPr>
    </w:lvl>
    <w:lvl w:ilvl="3" w:tplc="2C309C3C" w:tentative="1">
      <w:start w:val="1"/>
      <w:numFmt w:val="decimal"/>
      <w:lvlText w:val="%4."/>
      <w:lvlJc w:val="left"/>
      <w:pPr>
        <w:tabs>
          <w:tab w:val="num" w:pos="3480"/>
        </w:tabs>
        <w:ind w:left="3480" w:hanging="360"/>
      </w:pPr>
    </w:lvl>
    <w:lvl w:ilvl="4" w:tplc="22C0641E" w:tentative="1">
      <w:start w:val="1"/>
      <w:numFmt w:val="lowerLetter"/>
      <w:lvlText w:val="%5."/>
      <w:lvlJc w:val="left"/>
      <w:pPr>
        <w:tabs>
          <w:tab w:val="num" w:pos="4200"/>
        </w:tabs>
        <w:ind w:left="4200" w:hanging="360"/>
      </w:pPr>
    </w:lvl>
    <w:lvl w:ilvl="5" w:tplc="3EB2BE1A" w:tentative="1">
      <w:start w:val="1"/>
      <w:numFmt w:val="lowerRoman"/>
      <w:lvlText w:val="%6."/>
      <w:lvlJc w:val="right"/>
      <w:pPr>
        <w:tabs>
          <w:tab w:val="num" w:pos="4920"/>
        </w:tabs>
        <w:ind w:left="4920" w:hanging="180"/>
      </w:pPr>
    </w:lvl>
    <w:lvl w:ilvl="6" w:tplc="8F0A06EE" w:tentative="1">
      <w:start w:val="1"/>
      <w:numFmt w:val="decimal"/>
      <w:lvlText w:val="%7."/>
      <w:lvlJc w:val="left"/>
      <w:pPr>
        <w:tabs>
          <w:tab w:val="num" w:pos="5640"/>
        </w:tabs>
        <w:ind w:left="5640" w:hanging="360"/>
      </w:pPr>
    </w:lvl>
    <w:lvl w:ilvl="7" w:tplc="551A28B2" w:tentative="1">
      <w:start w:val="1"/>
      <w:numFmt w:val="lowerLetter"/>
      <w:lvlText w:val="%8."/>
      <w:lvlJc w:val="left"/>
      <w:pPr>
        <w:tabs>
          <w:tab w:val="num" w:pos="6360"/>
        </w:tabs>
        <w:ind w:left="6360" w:hanging="360"/>
      </w:pPr>
    </w:lvl>
    <w:lvl w:ilvl="8" w:tplc="99668E12" w:tentative="1">
      <w:start w:val="1"/>
      <w:numFmt w:val="lowerRoman"/>
      <w:lvlText w:val="%9."/>
      <w:lvlJc w:val="right"/>
      <w:pPr>
        <w:tabs>
          <w:tab w:val="num" w:pos="7080"/>
        </w:tabs>
        <w:ind w:left="7080" w:hanging="180"/>
      </w:pPr>
    </w:lvl>
  </w:abstractNum>
  <w:abstractNum w:abstractNumId="9" w15:restartNumberingAfterBreak="0">
    <w:nsid w:val="3F567946"/>
    <w:multiLevelType w:val="hybridMultilevel"/>
    <w:tmpl w:val="FFC861F6"/>
    <w:lvl w:ilvl="0" w:tplc="FFFFFFFF">
      <w:start w:val="2"/>
      <w:numFmt w:val="lowerRoman"/>
      <w:lvlText w:val="(%1)"/>
      <w:lvlJc w:val="left"/>
      <w:pPr>
        <w:tabs>
          <w:tab w:val="num" w:pos="720"/>
        </w:tabs>
        <w:ind w:left="720" w:hanging="720"/>
      </w:pPr>
      <w:rPr>
        <w:rFonts w:ascii="Times New Roman" w:hAnsi="Times New Roman"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443A2CFD"/>
    <w:multiLevelType w:val="singleLevel"/>
    <w:tmpl w:val="7CDEBAA2"/>
    <w:lvl w:ilvl="0">
      <w:start w:val="1"/>
      <w:numFmt w:val="lowerLetter"/>
      <w:lvlText w:val="(%1)"/>
      <w:lvlJc w:val="left"/>
      <w:pPr>
        <w:tabs>
          <w:tab w:val="num" w:pos="1290"/>
        </w:tabs>
        <w:ind w:left="1290" w:hanging="390"/>
      </w:pPr>
      <w:rPr>
        <w:rFonts w:hint="eastAsia"/>
      </w:rPr>
    </w:lvl>
  </w:abstractNum>
  <w:abstractNum w:abstractNumId="11" w15:restartNumberingAfterBreak="0">
    <w:nsid w:val="4E1F381D"/>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14" w15:restartNumberingAfterBreak="0">
    <w:nsid w:val="6D9D67F0"/>
    <w:multiLevelType w:val="singleLevel"/>
    <w:tmpl w:val="7CDEBAA2"/>
    <w:lvl w:ilvl="0">
      <w:start w:val="1"/>
      <w:numFmt w:val="lowerLetter"/>
      <w:lvlText w:val="(%1)"/>
      <w:lvlJc w:val="left"/>
      <w:pPr>
        <w:tabs>
          <w:tab w:val="num" w:pos="1290"/>
        </w:tabs>
        <w:ind w:left="1290" w:hanging="390"/>
      </w:pPr>
      <w:rPr>
        <w:rFonts w:hint="eastAsia"/>
      </w:rPr>
    </w:lvl>
  </w:abstractNum>
  <w:abstractNum w:abstractNumId="15"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16" w15:restartNumberingAfterBreak="0">
    <w:nsid w:val="7DCB159B"/>
    <w:multiLevelType w:val="hybridMultilevel"/>
    <w:tmpl w:val="01F46EAC"/>
    <w:lvl w:ilvl="0" w:tplc="FFFFFFFF">
      <w:start w:val="1"/>
      <w:numFmt w:val="lowerLetter"/>
      <w:lvlText w:val="(%1)"/>
      <w:lvlJc w:val="left"/>
      <w:pPr>
        <w:tabs>
          <w:tab w:val="num" w:pos="1620"/>
        </w:tabs>
        <w:ind w:left="1290" w:hanging="39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9"/>
  </w:num>
  <w:num w:numId="4">
    <w:abstractNumId w:val="13"/>
  </w:num>
  <w:num w:numId="5">
    <w:abstractNumId w:val="15"/>
  </w:num>
  <w:num w:numId="6">
    <w:abstractNumId w:val="12"/>
  </w:num>
  <w:num w:numId="7">
    <w:abstractNumId w:val="5"/>
  </w:num>
  <w:num w:numId="8">
    <w:abstractNumId w:val="2"/>
  </w:num>
  <w:num w:numId="9">
    <w:abstractNumId w:val="4"/>
  </w:num>
  <w:num w:numId="10">
    <w:abstractNumId w:val="11"/>
  </w:num>
  <w:num w:numId="11">
    <w:abstractNumId w:val="14"/>
  </w:num>
  <w:num w:numId="12">
    <w:abstractNumId w:val="10"/>
  </w:num>
  <w:num w:numId="13">
    <w:abstractNumId w:val="16"/>
  </w:num>
  <w:num w:numId="14">
    <w:abstractNumId w:val="6"/>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8"/>
    <w:rsid w:val="00014B14"/>
    <w:rsid w:val="00020067"/>
    <w:rsid w:val="00030A18"/>
    <w:rsid w:val="00044218"/>
    <w:rsid w:val="00056766"/>
    <w:rsid w:val="0006039C"/>
    <w:rsid w:val="00081E8E"/>
    <w:rsid w:val="000901AF"/>
    <w:rsid w:val="00091345"/>
    <w:rsid w:val="000A107D"/>
    <w:rsid w:val="000A1EB4"/>
    <w:rsid w:val="000B21F4"/>
    <w:rsid w:val="000B361F"/>
    <w:rsid w:val="000C0090"/>
    <w:rsid w:val="000C4C9A"/>
    <w:rsid w:val="000D1824"/>
    <w:rsid w:val="000E71AB"/>
    <w:rsid w:val="000F0D1B"/>
    <w:rsid w:val="000F786F"/>
    <w:rsid w:val="00115D2B"/>
    <w:rsid w:val="001164DD"/>
    <w:rsid w:val="00136D25"/>
    <w:rsid w:val="00152084"/>
    <w:rsid w:val="00164307"/>
    <w:rsid w:val="00186D1F"/>
    <w:rsid w:val="00187744"/>
    <w:rsid w:val="001B541C"/>
    <w:rsid w:val="001D47CC"/>
    <w:rsid w:val="001D67AF"/>
    <w:rsid w:val="00202D74"/>
    <w:rsid w:val="00225028"/>
    <w:rsid w:val="00226E8D"/>
    <w:rsid w:val="00227C3F"/>
    <w:rsid w:val="00250660"/>
    <w:rsid w:val="0026272D"/>
    <w:rsid w:val="00267847"/>
    <w:rsid w:val="002748CD"/>
    <w:rsid w:val="00274FC2"/>
    <w:rsid w:val="00284F05"/>
    <w:rsid w:val="002949B3"/>
    <w:rsid w:val="002A30F4"/>
    <w:rsid w:val="002E4A63"/>
    <w:rsid w:val="00302C1F"/>
    <w:rsid w:val="00313D18"/>
    <w:rsid w:val="00316025"/>
    <w:rsid w:val="00316EF6"/>
    <w:rsid w:val="00334EDE"/>
    <w:rsid w:val="00337C48"/>
    <w:rsid w:val="00367ACD"/>
    <w:rsid w:val="00381AC0"/>
    <w:rsid w:val="003822B2"/>
    <w:rsid w:val="00392E49"/>
    <w:rsid w:val="003B04CB"/>
    <w:rsid w:val="003D1EF6"/>
    <w:rsid w:val="003D681D"/>
    <w:rsid w:val="003E3D5A"/>
    <w:rsid w:val="00444235"/>
    <w:rsid w:val="00452D1F"/>
    <w:rsid w:val="004600EE"/>
    <w:rsid w:val="0048199F"/>
    <w:rsid w:val="00491887"/>
    <w:rsid w:val="004A5FB4"/>
    <w:rsid w:val="004D140C"/>
    <w:rsid w:val="00503D16"/>
    <w:rsid w:val="005061FE"/>
    <w:rsid w:val="00506418"/>
    <w:rsid w:val="005077F7"/>
    <w:rsid w:val="005310D3"/>
    <w:rsid w:val="00531F44"/>
    <w:rsid w:val="005376B3"/>
    <w:rsid w:val="005414A6"/>
    <w:rsid w:val="00555181"/>
    <w:rsid w:val="00575224"/>
    <w:rsid w:val="00583F3B"/>
    <w:rsid w:val="00594068"/>
    <w:rsid w:val="005E1EC8"/>
    <w:rsid w:val="005F0286"/>
    <w:rsid w:val="005F6592"/>
    <w:rsid w:val="005F6932"/>
    <w:rsid w:val="00603C8E"/>
    <w:rsid w:val="006249E3"/>
    <w:rsid w:val="006361F3"/>
    <w:rsid w:val="0064503E"/>
    <w:rsid w:val="00676442"/>
    <w:rsid w:val="00692C76"/>
    <w:rsid w:val="006C3968"/>
    <w:rsid w:val="006C3BA0"/>
    <w:rsid w:val="006C4177"/>
    <w:rsid w:val="006D1799"/>
    <w:rsid w:val="006D4105"/>
    <w:rsid w:val="006F4B02"/>
    <w:rsid w:val="00711C06"/>
    <w:rsid w:val="00720B91"/>
    <w:rsid w:val="00725DBF"/>
    <w:rsid w:val="007527C2"/>
    <w:rsid w:val="00793BC1"/>
    <w:rsid w:val="007A76ED"/>
    <w:rsid w:val="007C31B5"/>
    <w:rsid w:val="007C37CE"/>
    <w:rsid w:val="007E0C26"/>
    <w:rsid w:val="007E442A"/>
    <w:rsid w:val="008242A5"/>
    <w:rsid w:val="008251FD"/>
    <w:rsid w:val="00850655"/>
    <w:rsid w:val="0086267D"/>
    <w:rsid w:val="008816DF"/>
    <w:rsid w:val="00891312"/>
    <w:rsid w:val="00891DA2"/>
    <w:rsid w:val="008931B9"/>
    <w:rsid w:val="008A082A"/>
    <w:rsid w:val="008A37A4"/>
    <w:rsid w:val="008B10B0"/>
    <w:rsid w:val="008C7A29"/>
    <w:rsid w:val="008C7F81"/>
    <w:rsid w:val="0090664F"/>
    <w:rsid w:val="00920476"/>
    <w:rsid w:val="009209B1"/>
    <w:rsid w:val="00971CBB"/>
    <w:rsid w:val="00980DF5"/>
    <w:rsid w:val="009A7F75"/>
    <w:rsid w:val="009B46BE"/>
    <w:rsid w:val="009C340A"/>
    <w:rsid w:val="009F10BE"/>
    <w:rsid w:val="00A04E11"/>
    <w:rsid w:val="00A150D4"/>
    <w:rsid w:val="00A347E1"/>
    <w:rsid w:val="00A512B9"/>
    <w:rsid w:val="00A74A72"/>
    <w:rsid w:val="00A847A9"/>
    <w:rsid w:val="00AA3EE4"/>
    <w:rsid w:val="00AA5702"/>
    <w:rsid w:val="00AC00DE"/>
    <w:rsid w:val="00AC10C2"/>
    <w:rsid w:val="00AC58D4"/>
    <w:rsid w:val="00AD5A15"/>
    <w:rsid w:val="00B02228"/>
    <w:rsid w:val="00B37419"/>
    <w:rsid w:val="00B50515"/>
    <w:rsid w:val="00B506ED"/>
    <w:rsid w:val="00B516F9"/>
    <w:rsid w:val="00B53C2D"/>
    <w:rsid w:val="00B54E0A"/>
    <w:rsid w:val="00B56B45"/>
    <w:rsid w:val="00B74CEE"/>
    <w:rsid w:val="00B82873"/>
    <w:rsid w:val="00B83F21"/>
    <w:rsid w:val="00B93ABF"/>
    <w:rsid w:val="00BA06BF"/>
    <w:rsid w:val="00BB0D00"/>
    <w:rsid w:val="00BB3739"/>
    <w:rsid w:val="00BC0CB8"/>
    <w:rsid w:val="00C10D5F"/>
    <w:rsid w:val="00C31C8F"/>
    <w:rsid w:val="00C34676"/>
    <w:rsid w:val="00C35FFA"/>
    <w:rsid w:val="00C531A0"/>
    <w:rsid w:val="00C56E4F"/>
    <w:rsid w:val="00C63527"/>
    <w:rsid w:val="00C776E4"/>
    <w:rsid w:val="00C77D0E"/>
    <w:rsid w:val="00C872C8"/>
    <w:rsid w:val="00CA0805"/>
    <w:rsid w:val="00CB2862"/>
    <w:rsid w:val="00CC404B"/>
    <w:rsid w:val="00CF37A9"/>
    <w:rsid w:val="00D20211"/>
    <w:rsid w:val="00D40556"/>
    <w:rsid w:val="00D40EE1"/>
    <w:rsid w:val="00D565B4"/>
    <w:rsid w:val="00D6186E"/>
    <w:rsid w:val="00D9249E"/>
    <w:rsid w:val="00DF7A43"/>
    <w:rsid w:val="00E0648B"/>
    <w:rsid w:val="00E327DC"/>
    <w:rsid w:val="00E576D2"/>
    <w:rsid w:val="00E62D84"/>
    <w:rsid w:val="00EA19DE"/>
    <w:rsid w:val="00EC1C57"/>
    <w:rsid w:val="00ED547A"/>
    <w:rsid w:val="00EF5EC1"/>
    <w:rsid w:val="00EF6893"/>
    <w:rsid w:val="00F04B5A"/>
    <w:rsid w:val="00F07F95"/>
    <w:rsid w:val="00F54E84"/>
    <w:rsid w:val="00F6200E"/>
    <w:rsid w:val="00F655F6"/>
    <w:rsid w:val="00F73347"/>
    <w:rsid w:val="00FA40CC"/>
    <w:rsid w:val="00FA5541"/>
    <w:rsid w:val="00FA57B9"/>
    <w:rsid w:val="00FD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AF6ECB6-C465-4253-B157-6722A21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adjustRightInd w:val="0"/>
      <w:spacing w:line="360" w:lineRule="atLeast"/>
      <w:textAlignment w:val="baseline"/>
    </w:pPr>
    <w:rPr>
      <w:rFonts w:eastAsia="細明體"/>
      <w:kern w:val="0"/>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Pr>
      <w:rFonts w:ascii="Arial" w:hAnsi="Arial"/>
      <w:sz w:val="18"/>
      <w:szCs w:val="18"/>
    </w:rPr>
  </w:style>
  <w:style w:type="character" w:customStyle="1" w:styleId="shorttext">
    <w:name w:val="short_text"/>
    <w:rsid w:val="005376B3"/>
  </w:style>
  <w:style w:type="paragraph" w:customStyle="1" w:styleId="Default">
    <w:name w:val="Default"/>
    <w:rsid w:val="000C0090"/>
    <w:pPr>
      <w:widowControl w:val="0"/>
      <w:autoSpaceDE w:val="0"/>
      <w:autoSpaceDN w:val="0"/>
      <w:adjustRightInd w:val="0"/>
    </w:pPr>
    <w:rPr>
      <w:rFonts w:ascii="新細明體" w:cs="新細明體"/>
      <w:color w:val="000000"/>
      <w:sz w:val="24"/>
      <w:szCs w:val="24"/>
    </w:rPr>
  </w:style>
  <w:style w:type="paragraph" w:styleId="aa">
    <w:name w:val="footnote text"/>
    <w:basedOn w:val="a"/>
    <w:link w:val="ab"/>
    <w:semiHidden/>
    <w:unhideWhenUsed/>
    <w:rsid w:val="00B56B45"/>
    <w:pPr>
      <w:snapToGrid w:val="0"/>
    </w:pPr>
    <w:rPr>
      <w:sz w:val="20"/>
      <w:szCs w:val="20"/>
    </w:rPr>
  </w:style>
  <w:style w:type="character" w:customStyle="1" w:styleId="ab">
    <w:name w:val="註腳文字 字元"/>
    <w:basedOn w:val="a0"/>
    <w:link w:val="aa"/>
    <w:semiHidden/>
    <w:rsid w:val="00B56B45"/>
    <w:rPr>
      <w:kern w:val="2"/>
    </w:rPr>
  </w:style>
  <w:style w:type="character" w:styleId="ac">
    <w:name w:val="footnote reference"/>
    <w:basedOn w:val="a0"/>
    <w:semiHidden/>
    <w:unhideWhenUsed/>
    <w:rsid w:val="00B56B45"/>
    <w:rPr>
      <w:vertAlign w:val="superscript"/>
    </w:rPr>
  </w:style>
  <w:style w:type="paragraph" w:styleId="ad">
    <w:name w:val="Revision"/>
    <w:hidden/>
    <w:uiPriority w:val="99"/>
    <w:semiHidden/>
    <w:rsid w:val="00A347E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7F95-60F1-4BD7-AE6A-092EE9F1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2403</Words>
  <Characters>545</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檔號︰EMB(SAS)/ADM/150/5/44(3)</vt:lpstr>
    </vt:vector>
  </TitlesOfParts>
  <Company>Education Department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檔號︰EMB(SAS)/ADM/150/5/44(3)</dc:title>
  <dc:creator>localuser</dc:creator>
  <cp:lastModifiedBy>SAD</cp:lastModifiedBy>
  <cp:revision>2</cp:revision>
  <cp:lastPrinted>2019-11-01T06:59:00Z</cp:lastPrinted>
  <dcterms:created xsi:type="dcterms:W3CDTF">2020-06-08T02:00:00Z</dcterms:created>
  <dcterms:modified xsi:type="dcterms:W3CDTF">2020-06-08T02:00:00Z</dcterms:modified>
</cp:coreProperties>
</file>